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1"/>
        <w:gridCol w:w="674"/>
      </w:tblGrid>
      <w:tr w:rsidR="00B8385F" w:rsidRPr="00B8385F" w:rsidTr="00B8385F">
        <w:trPr>
          <w:trHeight w:val="5257"/>
        </w:trPr>
        <w:tc>
          <w:tcPr>
            <w:tcW w:w="9570" w:type="dxa"/>
            <w:gridSpan w:val="3"/>
          </w:tcPr>
          <w:p w:rsidR="00B8385F" w:rsidRPr="00B8385F" w:rsidRDefault="00B8385F" w:rsidP="00B838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B8385F" w:rsidRPr="00B8385F" w:rsidTr="00B8385F">
              <w:tc>
                <w:tcPr>
                  <w:tcW w:w="9355" w:type="dxa"/>
                  <w:shd w:val="clear" w:color="auto" w:fill="auto"/>
                </w:tcPr>
                <w:p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УПРАВЛЕНИЕ КУЛЬТУРЫ АДМИНИСТРАЦИИ БОГОРОДСКОГО ГОРОДСКОГО ОКРУГА МОСКОВСКОЙ ОБЛАСТИ</w:t>
                  </w:r>
                </w:p>
                <w:p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Муниципальное учреждение дополнительного образования </w:t>
                  </w:r>
                </w:p>
                <w:p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«Дубровская детская музыкальная школа»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Принято                            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Утверждаю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Педагогическим советом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Ди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ректор МУДО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Протокол  №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1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                                                        Дубровская ДМШ 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От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3</w:t>
                  </w:r>
                  <w:r w:rsidR="005D7621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0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августа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202</w:t>
                  </w:r>
                  <w:r w:rsidR="005D7621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4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г.                      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_____________ Краснова Н.В.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                           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3</w:t>
                  </w:r>
                  <w:r w:rsidR="005D7621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0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августа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202</w:t>
                  </w:r>
                  <w:r w:rsidR="005D7621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4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г.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lang w:bidi="ar-SA"/>
                    </w:rPr>
                  </w:pP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Дополнительная предпрофессиональная  общеобразовательная программа в области изобразительного искусства  «Декоративно-прикладное творчество»</w:t>
                  </w:r>
                </w:p>
                <w:p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B8385F" w:rsidRPr="00B8385F" w:rsidTr="00B8385F">
        <w:tc>
          <w:tcPr>
            <w:tcW w:w="675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674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B8385F" w:rsidRPr="00B8385F" w:rsidTr="00B8385F">
        <w:tc>
          <w:tcPr>
            <w:tcW w:w="675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Предметная область</w:t>
            </w: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ПО.01. ХУДОЖЕСТВЕННОЕ ТВОРЧЕСТВО</w:t>
            </w: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674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B8385F" w:rsidRPr="00B8385F" w:rsidTr="00B8385F">
        <w:trPr>
          <w:trHeight w:val="1008"/>
        </w:trPr>
        <w:tc>
          <w:tcPr>
            <w:tcW w:w="675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:rsidR="00B8385F" w:rsidRPr="00B8385F" w:rsidRDefault="00B8385F" w:rsidP="00B8385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ПРОГРАММА</w:t>
            </w:r>
          </w:p>
          <w:p w:rsidR="00B8385F" w:rsidRPr="00B8385F" w:rsidRDefault="00B8385F" w:rsidP="00B8385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 xml:space="preserve">по учебному предмету </w:t>
            </w:r>
          </w:p>
          <w:p w:rsidR="00B8385F" w:rsidRPr="00B8385F" w:rsidRDefault="00B8385F" w:rsidP="00B8385F">
            <w:pPr>
              <w:pStyle w:val="30"/>
              <w:rPr>
                <w:b/>
              </w:rPr>
            </w:pPr>
            <w:r w:rsidRPr="00B8385F">
              <w:rPr>
                <w:b/>
              </w:rPr>
              <w:t>РАБОТА В МАТЕРИАЛЕ</w:t>
            </w:r>
            <w:r w:rsidRPr="00B8385F">
              <w:rPr>
                <w:b/>
              </w:rPr>
              <w:br/>
              <w:t>«Народные росписи»</w:t>
            </w:r>
          </w:p>
        </w:tc>
        <w:tc>
          <w:tcPr>
            <w:tcW w:w="674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B8385F" w:rsidRPr="00B8385F" w:rsidTr="00B8385F">
        <w:tc>
          <w:tcPr>
            <w:tcW w:w="675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с. Стромынь, пгт. Ногинск-9</w:t>
            </w:r>
          </w:p>
          <w:p w:rsidR="00B8385F" w:rsidRPr="00B8385F" w:rsidRDefault="00B8385F" w:rsidP="006406B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202</w:t>
            </w:r>
            <w:r w:rsidR="005D762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г.</w:t>
            </w:r>
          </w:p>
        </w:tc>
        <w:tc>
          <w:tcPr>
            <w:tcW w:w="674" w:type="dxa"/>
          </w:tcPr>
          <w:p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</w:tbl>
    <w:p w:rsidR="00B8385F" w:rsidRDefault="00B8385F">
      <w:pPr>
        <w:pStyle w:val="40"/>
        <w:spacing w:after="1120"/>
      </w:pPr>
    </w:p>
    <w:p w:rsidR="00B0143A" w:rsidRDefault="009B575C" w:rsidP="009423F0">
      <w:pPr>
        <w:pStyle w:val="11"/>
        <w:keepNext/>
        <w:keepLines/>
        <w:spacing w:after="120"/>
      </w:pPr>
      <w:bookmarkStart w:id="1" w:name="bookmark7"/>
      <w:bookmarkStart w:id="2" w:name="bookmark8"/>
      <w:bookmarkStart w:id="3" w:name="bookmark9"/>
      <w:r>
        <w:lastRenderedPageBreak/>
        <w:t>ПОЯСНИТЕЛЬНАЯ ЗАПИСКА</w:t>
      </w:r>
      <w:bookmarkEnd w:id="1"/>
      <w:bookmarkEnd w:id="2"/>
      <w:bookmarkEnd w:id="3"/>
    </w:p>
    <w:p w:rsidR="00B0143A" w:rsidRDefault="009B575C">
      <w:pPr>
        <w:pStyle w:val="1"/>
        <w:tabs>
          <w:tab w:val="left" w:pos="5717"/>
          <w:tab w:val="left" w:pos="8083"/>
          <w:tab w:val="left" w:pos="9728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предмета «Работа в материале» по виду «Народные росписи», разработана на основе и с учетом федеральных</w:t>
      </w:r>
      <w:r>
        <w:rPr>
          <w:sz w:val="24"/>
          <w:szCs w:val="24"/>
        </w:rPr>
        <w:tab/>
        <w:t>государственных</w:t>
      </w:r>
      <w:r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ab/>
        <w:t>к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дополнительной предпрофессиональной общеобразовательной программе в области искусства «Декоративно-прикладное творчество».</w:t>
      </w:r>
    </w:p>
    <w:p w:rsidR="00B0143A" w:rsidRDefault="009B575C">
      <w:pPr>
        <w:pStyle w:val="1"/>
        <w:tabs>
          <w:tab w:val="left" w:pos="895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«Работа в материале. Народные росписи» дает возможность расширить и дополнить образование детей в области декора</w:t>
      </w:r>
      <w:r w:rsidR="00550D47">
        <w:rPr>
          <w:sz w:val="24"/>
          <w:szCs w:val="24"/>
        </w:rPr>
        <w:t xml:space="preserve">тивно-прикладного творчества, </w:t>
      </w:r>
      <w:r>
        <w:rPr>
          <w:sz w:val="24"/>
          <w:szCs w:val="24"/>
        </w:rPr>
        <w:t>является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основным предметом обязательной части дополнительной предпрофессиональной общеобразовательной программы в области искусства «Декоративно-прикладное творчество».</w:t>
      </w:r>
    </w:p>
    <w:p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«Работа в материале «Народные росписи» направлено на воспитание художественной культуры школьников, развитию их интереса к народному творчеству, его традициям и наследию. Хохломской промысел, состоящий из производства резной и точеной продукции зародился еще в 17 веке. Он родился в глухих Горьковских лесах Заволжья. Хохломская роспись по-своему разнообразна и красива. Она включает в себя разделы «Растительно- травочный орнамент», «Фоновое письмо», «Текстура», «Кудрина», «Липецкие узоры». Учащиеся одновременно с техникой росписи изучают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историко- культурные корни народных промыслов, знакомятся с историей промыслов родного края, что позволяет более подробно раскрыть секреты мастерства и формирует целостную художественную культуру.</w:t>
      </w:r>
    </w:p>
    <w:p w:rsidR="00B0143A" w:rsidRDefault="009B575C" w:rsidP="00550D47">
      <w:pPr>
        <w:pStyle w:val="1"/>
        <w:tabs>
          <w:tab w:val="left" w:pos="895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ориентирована не только на расширение уровня грамотности учащихся в области декоративно-прикладного творчества, развитие эстетического вкуса, но и на создание оригинальных произведений, отражающ</w:t>
      </w:r>
      <w:r w:rsidR="00550D47">
        <w:rPr>
          <w:sz w:val="24"/>
          <w:szCs w:val="24"/>
        </w:rPr>
        <w:t xml:space="preserve">их творческую индивидуальность, </w:t>
      </w:r>
      <w:r>
        <w:rPr>
          <w:sz w:val="24"/>
          <w:szCs w:val="24"/>
        </w:rPr>
        <w:t>духовный</w:t>
      </w:r>
      <w:r w:rsidR="009423F0">
        <w:rPr>
          <w:sz w:val="24"/>
          <w:szCs w:val="24"/>
        </w:rPr>
        <w:t xml:space="preserve"> </w:t>
      </w:r>
      <w:r>
        <w:rPr>
          <w:sz w:val="24"/>
          <w:szCs w:val="24"/>
        </w:rPr>
        <w:t>мир детей и подростков.</w:t>
      </w:r>
    </w:p>
    <w:p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Особенностью данной программы является освоение различных техник народной росписи, используемых в качестве активизации индивидуальной творческой деятельности учащихся.</w:t>
      </w:r>
    </w:p>
    <w:p w:rsidR="00B0143A" w:rsidRPr="009423F0" w:rsidRDefault="009B575C" w:rsidP="009423F0">
      <w:pPr>
        <w:pStyle w:val="1"/>
        <w:spacing w:before="120" w:after="120"/>
        <w:jc w:val="center"/>
        <w:rPr>
          <w:b/>
          <w:sz w:val="24"/>
          <w:szCs w:val="24"/>
        </w:rPr>
      </w:pPr>
      <w:r w:rsidRPr="009423F0">
        <w:rPr>
          <w:b/>
          <w:sz w:val="24"/>
          <w:szCs w:val="24"/>
        </w:rPr>
        <w:t>СРОК РЕАЛИЗАЦИИ УЧЕБНОГО ПРЕДМЕТА</w:t>
      </w:r>
    </w:p>
    <w:p w:rsidR="00B0143A" w:rsidRDefault="009B575C" w:rsidP="00550D47">
      <w:pPr>
        <w:pStyle w:val="1"/>
        <w:tabs>
          <w:tab w:val="left" w:pos="9728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«Работа в материале. Нар</w:t>
      </w:r>
      <w:r w:rsidR="00550D47">
        <w:rPr>
          <w:sz w:val="24"/>
          <w:szCs w:val="24"/>
        </w:rPr>
        <w:t>одные росписи» реализуется</w:t>
      </w:r>
      <w:r w:rsidR="009423F0">
        <w:rPr>
          <w:sz w:val="24"/>
          <w:szCs w:val="24"/>
        </w:rPr>
        <w:t xml:space="preserve"> </w:t>
      </w:r>
      <w:r w:rsidR="00550D47">
        <w:rPr>
          <w:sz w:val="24"/>
          <w:szCs w:val="24"/>
        </w:rPr>
        <w:t>при 5</w:t>
      </w:r>
      <w:r>
        <w:rPr>
          <w:sz w:val="24"/>
          <w:szCs w:val="24"/>
        </w:rPr>
        <w:t>(6)-</w:t>
      </w:r>
      <w:r w:rsidR="00550D47">
        <w:rPr>
          <w:sz w:val="24"/>
          <w:szCs w:val="24"/>
        </w:rPr>
        <w:t>л</w:t>
      </w:r>
      <w:r>
        <w:rPr>
          <w:sz w:val="24"/>
          <w:szCs w:val="24"/>
        </w:rPr>
        <w:t>етнем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сроке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 в 1-5 (6) классах.</w:t>
      </w:r>
    </w:p>
    <w:p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и учетом уровня развития детей. Занятия проводятся в мелкогрупповых коллективах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численностью 4-10 человек.</w:t>
      </w:r>
    </w:p>
    <w:p w:rsidR="00B0143A" w:rsidRPr="009423F0" w:rsidRDefault="009B575C" w:rsidP="009423F0">
      <w:pPr>
        <w:pStyle w:val="a5"/>
        <w:spacing w:before="120" w:after="120"/>
        <w:ind w:left="2053"/>
        <w:rPr>
          <w:b/>
        </w:rPr>
      </w:pPr>
      <w:r w:rsidRPr="009423F0">
        <w:rPr>
          <w:b/>
        </w:rPr>
        <w:t>ОБЪЕМ УЧЕБНОГО ВРЕМЕНИ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27"/>
        <w:gridCol w:w="139"/>
        <w:gridCol w:w="427"/>
        <w:gridCol w:w="566"/>
        <w:gridCol w:w="427"/>
        <w:gridCol w:w="566"/>
        <w:gridCol w:w="706"/>
        <w:gridCol w:w="710"/>
        <w:gridCol w:w="710"/>
        <w:gridCol w:w="566"/>
        <w:gridCol w:w="706"/>
        <w:gridCol w:w="571"/>
        <w:gridCol w:w="562"/>
        <w:gridCol w:w="1430"/>
      </w:tblGrid>
      <w:tr w:rsidR="00B0143A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</w:tr>
      <w:tr w:rsidR="00B0143A">
        <w:trPr>
          <w:trHeight w:hRule="exact" w:val="70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(профильн ый)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+ 198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 ая работа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+99</w:t>
            </w:r>
          </w:p>
        </w:tc>
      </w:tr>
      <w:tr w:rsidR="00B0143A">
        <w:trPr>
          <w:trHeight w:hRule="exact" w:val="70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ч.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ч.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ч.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ч.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ч.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ч.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1188+297</w:t>
            </w:r>
          </w:p>
        </w:tc>
      </w:tr>
      <w:tr w:rsidR="00B0143A">
        <w:trPr>
          <w:trHeight w:hRule="exact" w:val="231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 й аттестации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550D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ь</w:t>
            </w:r>
            <w:r w:rsidR="009B575C">
              <w:rPr>
                <w:sz w:val="20"/>
                <w:szCs w:val="20"/>
              </w:rPr>
              <w:t>на я ра бо та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550D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льн</w:t>
            </w:r>
            <w:r w:rsidR="009B575C">
              <w:rPr>
                <w:sz w:val="20"/>
                <w:szCs w:val="20"/>
              </w:rPr>
              <w:t>ая раб 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 ная раб ота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он тр ол ь на я ра бо 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 ная раб 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роль ная работ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роль ная работ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роль ная работ 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 ная раб 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</w:t>
            </w:r>
          </w:p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550D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  <w:r w:rsidR="009B575C">
              <w:rPr>
                <w:sz w:val="20"/>
                <w:szCs w:val="20"/>
              </w:rPr>
              <w:t>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</w:tbl>
    <w:p w:rsidR="009423F0" w:rsidRDefault="009423F0">
      <w:pPr>
        <w:pStyle w:val="1"/>
        <w:jc w:val="center"/>
        <w:rPr>
          <w:b/>
          <w:sz w:val="24"/>
          <w:szCs w:val="24"/>
        </w:rPr>
      </w:pPr>
    </w:p>
    <w:p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lastRenderedPageBreak/>
        <w:t>ЦЕЛИ УЧЕБНОГО ПРЕДМЕТА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учебного предмета «Работа в материале. Народные росписи» является овладение знаниями и представлениями об искусстве, формирование </w:t>
      </w:r>
      <w:r>
        <w:t xml:space="preserve">эстетического вкуса, </w:t>
      </w:r>
      <w:r>
        <w:rPr>
          <w:sz w:val="24"/>
          <w:szCs w:val="24"/>
        </w:rPr>
        <w:t xml:space="preserve">практических умений и навыков, развитие творческих способностей индивидуальности учащегося, а также </w:t>
      </w:r>
      <w:r>
        <w:t>психологическую и практическую подготовку к труду, к выбору профессии</w:t>
      </w:r>
      <w:r>
        <w:rPr>
          <w:sz w:val="24"/>
          <w:szCs w:val="24"/>
        </w:rPr>
        <w:t>, к поступлению в средние и высшие учебные заведения по профилю предмета.</w:t>
      </w:r>
    </w:p>
    <w:p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ЗАДАЧИ УЧЕБНОГО ПРЕДМЕТА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Задачами учебного предмета являются: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50"/>
        </w:tabs>
        <w:ind w:firstLine="300"/>
        <w:jc w:val="both"/>
        <w:rPr>
          <w:sz w:val="24"/>
          <w:szCs w:val="24"/>
        </w:rPr>
      </w:pPr>
      <w:bookmarkStart w:id="4" w:name="bookmark10"/>
      <w:bookmarkEnd w:id="4"/>
      <w:r>
        <w:rPr>
          <w:sz w:val="24"/>
          <w:szCs w:val="24"/>
        </w:rPr>
        <w:t xml:space="preserve">изучение народных художественных традиций русского искусства </w:t>
      </w:r>
      <w:r>
        <w:t xml:space="preserve">и их роль в жизни общества, </w:t>
      </w:r>
      <w:r>
        <w:rPr>
          <w:sz w:val="24"/>
          <w:szCs w:val="24"/>
        </w:rPr>
        <w:t>созданиенаоснове традиций новыхдекоративныхобразов;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50"/>
        </w:tabs>
        <w:ind w:firstLine="300"/>
        <w:jc w:val="both"/>
        <w:rPr>
          <w:sz w:val="24"/>
          <w:szCs w:val="24"/>
        </w:rPr>
      </w:pPr>
      <w:bookmarkStart w:id="5" w:name="bookmark11"/>
      <w:bookmarkEnd w:id="5"/>
      <w:r>
        <w:rPr>
          <w:sz w:val="24"/>
          <w:szCs w:val="24"/>
        </w:rPr>
        <w:t>овладение знаниями техники хохломской росписи, построения основы композиции, расположения элементов и подбора цветового сочетания;</w:t>
      </w:r>
    </w:p>
    <w:p w:rsidR="00B0143A" w:rsidRDefault="009B575C">
      <w:pPr>
        <w:pStyle w:val="1"/>
        <w:ind w:firstLine="360"/>
        <w:jc w:val="both"/>
      </w:pPr>
      <w:r>
        <w:rPr>
          <w:sz w:val="24"/>
          <w:szCs w:val="24"/>
        </w:rPr>
        <w:t xml:space="preserve">- формирование знаний </w:t>
      </w:r>
      <w:r>
        <w:t>специфики художественной системы народного искусства;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50"/>
        </w:tabs>
        <w:spacing w:line="262" w:lineRule="auto"/>
        <w:ind w:firstLine="300"/>
        <w:jc w:val="both"/>
      </w:pPr>
      <w:bookmarkStart w:id="6" w:name="bookmark12"/>
      <w:bookmarkEnd w:id="6"/>
      <w:r>
        <w:t>формирование знаний художественного строя орнамента в процессе изучения основных видов народного декоративно - прикладного искусства;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46"/>
        </w:tabs>
        <w:ind w:firstLine="300"/>
        <w:jc w:val="both"/>
        <w:rPr>
          <w:sz w:val="24"/>
          <w:szCs w:val="24"/>
        </w:rPr>
      </w:pPr>
      <w:bookmarkStart w:id="7" w:name="bookmark13"/>
      <w:bookmarkEnd w:id="7"/>
      <w:r>
        <w:rPr>
          <w:sz w:val="24"/>
          <w:szCs w:val="24"/>
        </w:rPr>
        <w:t>развитие творческой индивидуальности учащегося, его личностной свободы в процессе создания изделия;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46"/>
        </w:tabs>
        <w:ind w:firstLine="300"/>
        <w:jc w:val="both"/>
      </w:pPr>
      <w:bookmarkStart w:id="8" w:name="bookmark14"/>
      <w:bookmarkEnd w:id="8"/>
      <w:r>
        <w:rPr>
          <w:sz w:val="24"/>
          <w:szCs w:val="24"/>
        </w:rPr>
        <w:t xml:space="preserve">развитие зрительной и вербальной памяти, </w:t>
      </w:r>
      <w:r>
        <w:t xml:space="preserve">абстрактного мышления, воображения </w:t>
      </w:r>
      <w:r>
        <w:rPr>
          <w:sz w:val="24"/>
          <w:szCs w:val="24"/>
        </w:rPr>
        <w:t xml:space="preserve">представления и </w:t>
      </w:r>
      <w:r>
        <w:t>художественно - творческих способностей учащихся;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262"/>
        </w:tabs>
        <w:spacing w:line="262" w:lineRule="auto"/>
        <w:ind w:firstLine="300"/>
        <w:jc w:val="both"/>
        <w:rPr>
          <w:sz w:val="24"/>
          <w:szCs w:val="24"/>
        </w:rPr>
      </w:pPr>
      <w:bookmarkStart w:id="9" w:name="bookmark15"/>
      <w:bookmarkEnd w:id="9"/>
      <w:r>
        <w:t xml:space="preserve">воспитание </w:t>
      </w:r>
      <w:r>
        <w:rPr>
          <w:sz w:val="24"/>
          <w:szCs w:val="24"/>
        </w:rPr>
        <w:t>эмоционально-эстетических чувств, интереса к традиционному народному искусству.</w:t>
      </w:r>
    </w:p>
    <w:p w:rsidR="00B0143A" w:rsidRDefault="009B57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ОБОСНОВАНИЕ СТРУКТУРЫ ПРОГРАММЫ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следующие разделы: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0" w:name="bookmark16"/>
      <w:bookmarkEnd w:id="10"/>
      <w:r>
        <w:rPr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1" w:name="bookmark17"/>
      <w:bookmarkEnd w:id="11"/>
      <w:r>
        <w:rPr>
          <w:sz w:val="24"/>
          <w:szCs w:val="24"/>
        </w:rPr>
        <w:t>распределение учебного материала по годам обучения;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2" w:name="bookmark18"/>
      <w:bookmarkEnd w:id="12"/>
      <w:r>
        <w:rPr>
          <w:sz w:val="24"/>
          <w:szCs w:val="24"/>
        </w:rPr>
        <w:t>описание дидактических единиц учебного предмета;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3" w:name="bookmark19"/>
      <w:bookmarkEnd w:id="13"/>
      <w:r>
        <w:rPr>
          <w:sz w:val="24"/>
          <w:szCs w:val="24"/>
        </w:rPr>
        <w:t>требования к уровню подготовки обучающихся;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4" w:name="bookmark20"/>
      <w:bookmarkEnd w:id="14"/>
      <w:r>
        <w:rPr>
          <w:sz w:val="24"/>
          <w:szCs w:val="24"/>
        </w:rPr>
        <w:t>формы и методы контроля, система оценок;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5" w:name="bookmark21"/>
      <w:bookmarkEnd w:id="15"/>
      <w:r>
        <w:rPr>
          <w:sz w:val="24"/>
          <w:szCs w:val="24"/>
        </w:rPr>
        <w:t>методическоеобеспечениеучебногопроцесса.</w:t>
      </w:r>
    </w:p>
    <w:p w:rsidR="00B0143A" w:rsidRDefault="009B575C">
      <w:pPr>
        <w:pStyle w:val="1"/>
        <w:tabs>
          <w:tab w:val="left" w:pos="8802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данными направлениями строится основной раздел</w:t>
      </w:r>
      <w:r>
        <w:rPr>
          <w:sz w:val="24"/>
          <w:szCs w:val="24"/>
        </w:rPr>
        <w:tab/>
        <w:t>программы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«Содержаниеучебногопредмета».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МЕТОДЫ ОБУЧЕНИЯ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и реализации задач предмета используютсяследующиеметодыобучения: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6" w:name="bookmark22"/>
      <w:bookmarkEnd w:id="16"/>
      <w:r>
        <w:rPr>
          <w:sz w:val="24"/>
          <w:szCs w:val="24"/>
        </w:rPr>
        <w:t>словесный (объяснение, беседа, рассказ);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7" w:name="bookmark23"/>
      <w:bookmarkEnd w:id="17"/>
      <w:r>
        <w:rPr>
          <w:sz w:val="24"/>
          <w:szCs w:val="24"/>
        </w:rPr>
        <w:t>наглядный (показ, наблюдение, демонстрация приемов работы);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8" w:name="bookmark24"/>
      <w:bookmarkEnd w:id="18"/>
      <w:r>
        <w:rPr>
          <w:sz w:val="24"/>
          <w:szCs w:val="24"/>
        </w:rPr>
        <w:t>практический;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9" w:name="bookmark25"/>
      <w:bookmarkEnd w:id="19"/>
      <w:r>
        <w:rPr>
          <w:sz w:val="24"/>
          <w:szCs w:val="24"/>
        </w:rPr>
        <w:t>эмоциональный (подбор ассоциаций, образов, художественные впечатления).</w:t>
      </w:r>
    </w:p>
    <w:p w:rsidR="00B0143A" w:rsidRDefault="009B575C">
      <w:pPr>
        <w:pStyle w:val="1"/>
        <w:tabs>
          <w:tab w:val="left" w:pos="8220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Предложенные методы работы в рамках предпрофессиональной</w:t>
      </w:r>
      <w:r>
        <w:rPr>
          <w:sz w:val="24"/>
          <w:szCs w:val="24"/>
        </w:rPr>
        <w:tab/>
        <w:t>образовательной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прикладного творчества.</w:t>
      </w:r>
    </w:p>
    <w:p w:rsidR="00B0143A" w:rsidRDefault="009B575C">
      <w:pPr>
        <w:pStyle w:val="1"/>
        <w:tabs>
          <w:tab w:val="left" w:pos="8802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Предложенные в настоящей программе темы заданий по предмету «Работа в материале. Народные росписи» следует рассматривать как рекомендательные. Это дает возможность педагогу творчески подойти к преподаванию учебного предмета,</w:t>
      </w:r>
      <w:r>
        <w:rPr>
          <w:sz w:val="24"/>
          <w:szCs w:val="24"/>
        </w:rPr>
        <w:tab/>
        <w:t>применять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разработанные им методики.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различных методов и форм (теоретических и практических занятий, самостоятельной работы по сбору материала и т.п.) должно четко укладываться в схему по этапного ведения работы.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последовательное усложнение заданий.</w:t>
      </w:r>
      <w:r>
        <w:br w:type="page"/>
      </w:r>
    </w:p>
    <w:p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lastRenderedPageBreak/>
        <w:t>ОПИСАНИЕ МАТЕРИАЛЬНО-ТЕХНИЧЕСКИХ УСЛОВИЙ</w:t>
      </w:r>
    </w:p>
    <w:p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РЕАЛИЗАЦИИ УЧЕБНОГО ПРЕДМЕТА</w:t>
      </w:r>
    </w:p>
    <w:p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архитектуры, транспорта, пейзажа.</w:t>
      </w:r>
    </w:p>
    <w:p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декоративно-прикладному искусству, истории мировой культуры, художественным и альбомами по видам искусства.</w:t>
      </w:r>
    </w:p>
    <w:p w:rsidR="00550D47" w:rsidRDefault="009B575C">
      <w:pPr>
        <w:pStyle w:val="a5"/>
        <w:tabs>
          <w:tab w:val="left" w:leader="underscore" w:pos="4632"/>
        </w:tabs>
        <w:ind w:left="3206"/>
        <w:rPr>
          <w:sz w:val="22"/>
          <w:szCs w:val="22"/>
        </w:rPr>
      </w:pPr>
      <w:r w:rsidRPr="00550D47">
        <w:rPr>
          <w:b/>
        </w:rPr>
        <w:t xml:space="preserve">УЧЕБНО-ТЕМАТИЧЕСКИЙПЛАН </w:t>
      </w:r>
      <w:r>
        <w:rPr>
          <w:sz w:val="22"/>
          <w:szCs w:val="22"/>
        </w:rPr>
        <w:tab/>
      </w:r>
    </w:p>
    <w:p w:rsidR="00B0143A" w:rsidRDefault="009B575C">
      <w:pPr>
        <w:pStyle w:val="a5"/>
        <w:tabs>
          <w:tab w:val="left" w:leader="underscore" w:pos="4632"/>
        </w:tabs>
        <w:ind w:left="3206"/>
        <w:rPr>
          <w:sz w:val="22"/>
          <w:szCs w:val="22"/>
        </w:rPr>
      </w:pPr>
      <w:r>
        <w:rPr>
          <w:sz w:val="22"/>
          <w:szCs w:val="22"/>
          <w:u w:val="single"/>
        </w:rPr>
        <w:t>1 год обучения-132 часа.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Золотая хохлома.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2.Роспись ложки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3.Роспись кругов по 2-3 ведущим.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большой тарелки (3 цвета).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бутылки «Водный мир»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б.Роспись подноса с круговым расположением ведущих.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Роспись вазочки хохломским узором 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тарелочек «золотая хохлома» с использованием 3-4 цветов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9.Роспись набора посуды.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10.Роспись деревянной заготовки матрешки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Контрольная работа за 1 полугодие. Роспись силуэта яйца из картона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Роспись разделочных досок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фигурной разделочной доски. Композиция «Водный мир»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разделочных досок различной формы.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.Роспись прямоугольного подноса растительно -травочным орнаментом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16.Роспись круглого подноса хохломским узором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17.Роспись прямоугольного подноса растительно-травочным орнаментом по золоту.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18.Роспись бутылок.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6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Роспись прямоугольного подноса (композиция с угла). Растительно-травочный орнамент.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20.Роспись овальных подносов.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Роспись набора разделочных досок хохломским узором. «Бабушка и дедушка».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Роспись двух круглых подносов с разным расположением ведущих.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23.Контрольная работа за 2 полугодие. Роспись подноса (картон).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</w:tbl>
    <w:p w:rsidR="00B0143A" w:rsidRDefault="009B575C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2 год обучения-99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93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>
        <w:trPr>
          <w:trHeight w:hRule="exact" w:val="48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</w:tbl>
    <w:p w:rsidR="00B0143A" w:rsidRDefault="009B57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475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2.Роспись прямоугольного подноса. Сказочные герои в композиции подноса.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.Роспись большой тарелочки с использованием детской тематики в центре композиции.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разделочных досок «бабушка» и «дедушка» хохломским узором по золоту.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набора посуды (по выбору) хохломским узором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6.Роспись бутылочки. Составление композиции со сказочными героями.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69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7.Контрольная работа. Роспись фигурной бутылочки с использованием хохломского узора и золотой полуды «Водный мир».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круглого подноса хохломским узором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9.Роспись квадратного подноса хохломским узором (с угла). Композиция с птицами.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10.Роспись вазочки растительно-травочным орнаментом по золоту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.Необычная роспись бутылочки.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12.Роспись набора матрешек хохломским узором со сказочными элементами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набора посуды для детей. Оформление центра композиции сказочными персонажами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набора из трех тарелок. Составление композиции с героями мультфильмов.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15.Контрольная работа. Роспись посуды (по выбору).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:rsidR="00B0143A" w:rsidRDefault="009B575C">
      <w:pPr>
        <w:pStyle w:val="a5"/>
        <w:ind w:left="3893"/>
        <w:rPr>
          <w:sz w:val="22"/>
          <w:szCs w:val="22"/>
        </w:rPr>
      </w:pPr>
      <w:r>
        <w:rPr>
          <w:sz w:val="22"/>
          <w:szCs w:val="22"/>
        </w:rPr>
        <w:t>3 год обучения-132 часа.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2.Роспись круга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3.Роспись сахарницы хохломским узором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овального подноса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прямоугольного подноса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6.Роспись фигурных емкостей хохломским узором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7.Контрольная работа за 1 полугодие. Роспись тарелочек хохломским узором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набора матрешек.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9.Роспись прямоугольных подносов.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10.Копирование хохломского узора с образца.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11.Копирование узора с продукции хохломского промысла.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Роспись овального подноса. Композиция со сказочными птицами.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Роспись набора из трех тарелок.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набора половников «Золотая хохлома»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Контрольная работа за 2 полугодие.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</w:tbl>
    <w:p w:rsidR="00B0143A" w:rsidRDefault="009B575C">
      <w:pPr>
        <w:pStyle w:val="a5"/>
        <w:tabs>
          <w:tab w:val="left" w:leader="underscore" w:pos="3734"/>
          <w:tab w:val="left" w:leader="underscore" w:pos="7042"/>
          <w:tab w:val="left" w:leader="underscore" w:pos="10018"/>
        </w:tabs>
        <w:jc w:val="center"/>
      </w:pPr>
      <w:r>
        <w:tab/>
      </w:r>
      <w:r>
        <w:rPr>
          <w:u w:val="single"/>
        </w:rPr>
        <w:t>4 год обучения-165 часов.</w:t>
      </w:r>
      <w:r>
        <w:tab/>
      </w:r>
      <w:r>
        <w:tab/>
      </w:r>
    </w:p>
    <w:p w:rsidR="00B0143A" w:rsidRDefault="009B575C">
      <w:pPr>
        <w:pStyle w:val="a5"/>
        <w:tabs>
          <w:tab w:val="left" w:pos="6058"/>
          <w:tab w:val="left" w:pos="7051"/>
        </w:tabs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| №, наименование раздела, темы</w:t>
      </w:r>
      <w:r>
        <w:rPr>
          <w:sz w:val="20"/>
          <w:szCs w:val="20"/>
          <w:u w:val="single"/>
        </w:rPr>
        <w:tab/>
        <w:t>| Вид</w:t>
      </w:r>
      <w:r>
        <w:rPr>
          <w:sz w:val="20"/>
          <w:szCs w:val="20"/>
          <w:u w:val="single"/>
        </w:rPr>
        <w:tab/>
        <w:t>| Общий объем времени (в часах) ~|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70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 о</w:t>
            </w:r>
          </w:p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Текстура.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2.Текстура - вид росписи в хохломских узорах.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3.Роспись продукции. «Текстура».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4.Выполнение работ для конкурсов.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разделочных досок видом росписи «текстура».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6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б.Роспись подносов различной формы. Составление композиции из цветов и птиц.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7.«Кудрина». Элементы «кудрины» в цветовом изображении с разживкой.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половников в цвете по одной ведущей с элементами кудрины, ягод и цветов с применением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Роспись набора половников элементами кудрины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Роспись чаш различной величины элементами кудрины.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11.Контрольная работа за 1 полугодие. Роспись разделочной доски. Кудрина.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12.Роспись набора разделочных досок композицией «кудрина»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подноса в цвете. Кудрина и русские сказки.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круглых подносов элементами кудрины.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Роспись овальных подносов. Кудрина.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16.Копирование с иллюстрации образца кудриной 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17.Роспись подноса с элементами кудрины (с расположением сложных цветов на ведущих).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18.Копирование композиции хохломских узоров с иллюстрации.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19.Контрольная работа за 2 полугодие. Роспись половника. Кудрина.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</w:tbl>
    <w:p w:rsidR="00B0143A" w:rsidRDefault="009B575C">
      <w:pPr>
        <w:pStyle w:val="a5"/>
        <w:ind w:left="3835"/>
        <w:rPr>
          <w:sz w:val="22"/>
          <w:szCs w:val="22"/>
        </w:rPr>
      </w:pPr>
      <w:r>
        <w:rPr>
          <w:sz w:val="22"/>
          <w:szCs w:val="22"/>
        </w:rPr>
        <w:t>5 год обучения-198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«Липецкие узоры».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2.Построение композиции в круге с резким переходом тона.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3.Построение композиции в овале. Роспись подноса с нанесением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4.Работы на конкурсы.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5.Построение композиции на прямоугольный поднос. Сложные элементы кудрины, птицы.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6.Роспись набора разделочных досок в технике «Липецкие узоры»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7.Роспись наборов посуды в технике «липецкие узоры».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масленки (сахарницы) видом росписи хохломы «Липецкие узоры»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70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9.Контрольная работа за 1 полугодие. Композиция для прямоугольного (овального) подноса «Водный мир».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10.Сказочные птицы в симметричном расположении композиции в цветовой гамме.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8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.Роспись прямоугольных подносов с различным переходом фона (любым видом росписи хохломы).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B0143A" w:rsidRDefault="009B57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245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12.Сказочные птицы в «кудрине».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круглых подносов. Растительно-травочный орнамент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прямоугольных подносов. «Золотая хохлома».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15.Роспись набора продукции. «Фоновое письмо», «Липецкие узоры», «текстура».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16.Роспись подносов с разным расположением ведущих.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Роспись чайной пары. Растительно-травочный орнамент.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0143A">
        <w:trPr>
          <w:trHeight w:hRule="exact" w:val="48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Экзамен. Роспись предмета по выбору. «Фоновое письмо», «Липецкие узоры», «Текстурах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</w:tbl>
    <w:p w:rsidR="00B0143A" w:rsidRDefault="009B575C">
      <w:pPr>
        <w:pStyle w:val="a5"/>
        <w:ind w:left="3115"/>
        <w:rPr>
          <w:sz w:val="22"/>
          <w:szCs w:val="22"/>
        </w:rPr>
      </w:pPr>
      <w:r>
        <w:rPr>
          <w:sz w:val="22"/>
          <w:szCs w:val="22"/>
          <w:u w:val="single"/>
        </w:rPr>
        <w:t>6 год (профильное обучение) -198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Профориентация.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2.Построение композиции с элементами «кудрины» на круглый поднос.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З.Роспись чайников-заварников.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набора салатников элементами нетрадиционной хохломы.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декоративного панно.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б.Роспись круглого подноса видом росписи хохломы «Липецкие узоры». «Водное царство»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7.Работы на конкурс.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8.Составление композиции для росписи прямоугольного изделия с сюжетом сказки в центральной части.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9.Зачет. Роспись подноса различной формы (по выбору) хохломской росписью.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>
        <w:trPr>
          <w:trHeight w:hRule="exact" w:val="46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Роспись подносов. Липецкие узоры. Композиция по сюжетам сказок.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.Роспись разделочных досок липецкими узорами. «Времена года».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12.Роспись подносов различными видами хохломской 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фигурной бутылочки с двух сторон.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бутылочек липецкими узорами с переходом цвета фона.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15.Роспись банок для сыпучих продуктов. «Кудрина», «золотая хохлома», «Липецкие узоры».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16.Копирование узора с иллюстрации.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17.Роспись круглого блюда.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18.Роспись чайной пары. Текстура.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19.Роспись вазочки.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0143A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Экзамен. Роспись изделия (по выбору). «Липецкие узоры».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43A" w:rsidRDefault="00B0143A">
            <w:pPr>
              <w:rPr>
                <w:sz w:val="10"/>
                <w:szCs w:val="10"/>
              </w:rPr>
            </w:pPr>
          </w:p>
        </w:tc>
      </w:tr>
    </w:tbl>
    <w:p w:rsidR="00B0143A" w:rsidRDefault="00B0143A">
      <w:pPr>
        <w:spacing w:after="259" w:line="1" w:lineRule="exact"/>
      </w:pPr>
    </w:p>
    <w:p w:rsidR="00B0143A" w:rsidRDefault="009B57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:rsidR="00B0143A" w:rsidRDefault="009B57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Объем учебного времени</w:t>
      </w:r>
    </w:p>
    <w:p w:rsidR="00B0143A" w:rsidRDefault="009B575C">
      <w:pPr>
        <w:pStyle w:val="1"/>
        <w:spacing w:after="140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«Работа в материале. Народные росписи» рассчитан на пять лет обучения. Срок освоения программы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декоративно-прикладного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искусства, может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550D47">
        <w:rPr>
          <w:sz w:val="24"/>
          <w:szCs w:val="24"/>
        </w:rPr>
        <w:t xml:space="preserve"> увеличен</w:t>
      </w:r>
      <w:r>
        <w:rPr>
          <w:sz w:val="24"/>
          <w:szCs w:val="24"/>
        </w:rPr>
        <w:t>а 1 год - 6 класс - профильное обучение.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затратах учебного времени отражены с учетом распределения объема учебного </w:t>
      </w:r>
      <w:r>
        <w:rPr>
          <w:sz w:val="24"/>
          <w:szCs w:val="24"/>
        </w:rPr>
        <w:lastRenderedPageBreak/>
        <w:t>времени, предусмотренного на освоение учебного предмета, на максимальную и аудиторную нагрузку обучающихся.</w:t>
      </w:r>
    </w:p>
    <w:p w:rsidR="00B0143A" w:rsidRDefault="009B575C">
      <w:pPr>
        <w:pStyle w:val="1"/>
        <w:numPr>
          <w:ilvl w:val="0"/>
          <w:numId w:val="2"/>
        </w:numPr>
        <w:tabs>
          <w:tab w:val="left" w:pos="217"/>
        </w:tabs>
        <w:jc w:val="center"/>
      </w:pPr>
      <w:bookmarkStart w:id="20" w:name="bookmark26"/>
      <w:bookmarkEnd w:id="20"/>
      <w:r>
        <w:rPr>
          <w:b/>
          <w:bCs/>
        </w:rPr>
        <w:t>год обучения-132 часа.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Золотая хохлома. (1 ч.) </w:t>
      </w:r>
      <w:r>
        <w:t>История зарождения и развития промысла. Мастера «золотой хохломы». Историческое назначение расписной продукции. Демонстрация иллюстраций и продукции.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2.Роспись ложки. (3 ч.) </w:t>
      </w:r>
      <w:r>
        <w:t>Построение композиции на силуэт ложки из картона. Техника росписи изделия. Подбор цвета,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</w:t>
      </w:r>
      <w:r>
        <w:rPr>
          <w:b/>
          <w:bCs/>
          <w:smallCaps/>
        </w:rPr>
        <w:t>З.Роспись</w:t>
      </w:r>
      <w:r>
        <w:rPr>
          <w:b/>
          <w:bCs/>
        </w:rPr>
        <w:t xml:space="preserve"> кругов по 2-3 ведущим. (6 ч.) </w:t>
      </w:r>
      <w:r>
        <w:t>Построение композиции на круг по 2-3 ведущим. Подбор элементов композиции. Техника росписи изделия. Подбор цвета,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4.Роспись большой тарелки (3 цвета). (4 ч.) </w:t>
      </w:r>
      <w:r>
        <w:t>Построение композиции на круг по 2-3 ведущим. Подбор элементов композиции. Техника росписи изделия. Подбор цвета,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5. Роспись бутылки «Водный мир». (4 ч.) </w:t>
      </w:r>
      <w:r>
        <w:t>Составление композиции. Подбор элементов композиции. Расположение элементов на ведущих. Техника росписи изделия. Подбор цвета, разживка, заполнение пространства яркой травкой.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6. Роспись подноса с круговым расположением ведущих. (6 ч.) </w:t>
      </w:r>
      <w:r>
        <w:t>Построение композиции на круг по 2-3 ведущим. Подбор элементов композиции. Техника росписи изделия. Подбор цвета,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7. Роспись вазочки хохломским узором. (6 ч.) </w:t>
      </w:r>
      <w:r>
        <w:t>Составление композиции. Подбор элементов композиции. Расположение элементов на ведущих. Техника росписи изделия. Подбор цвета, разживка, заполнение пространства яркой травкой.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8.Роспись тарелочек «золотая хохлома» с использованием 3-4 цветов (6 ч.) </w:t>
      </w:r>
      <w:r>
        <w:t>Построение композиций на тарелочки с разным расположением ведущих. Подбор элементов композиции. Расположение птиц, ягод и цветов на ведущих. Техника росписи изделия. Подбор цвета.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9.Роспись набора посуды. (8 ч.) </w:t>
      </w:r>
      <w:r>
        <w:t>Построение композиции для росписи набора посуды. Подбор элементов композиции. Техника росписи изделия. Подбор цвета,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10.Роспись деревянной заготовки матрешки с использованием золотой полуды. (8 ч.) </w:t>
      </w:r>
      <w:r>
        <w:t>Демонстрация расписной сувенирной продукции и иллюстраций с изображением матрешек. Построение композиции. Особенности выбора цвета и элементов для росписи. Роспись матрешки с использованием золотой полуды.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11. Контрольная работа за 1 полугодие. Роспись силуэта яйца из картона с использованием золотой полуды. (2 ч.) </w:t>
      </w:r>
      <w:r>
        <w:t>Построение композиции. Особенности выбора цвета и элементов для росписи. Роспись силуэта яйца с использованием золотой полуды,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12. Роспись разделочных досок с использованием золотой полуды. (8ч.) </w:t>
      </w:r>
      <w:r>
        <w:t>Демонстрация расписной сувенирной продукции и иллюстраций с изображением разделочных досок. Построение композиции. Особенности выбора цвета и элементов для росписи. Роспись разделочных досок растительно- травочным орнаментом по золоту.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13.Роспись фигурной разделочной доски. Композиция «Водный мир» (6 ч.) </w:t>
      </w:r>
      <w:r>
        <w:t>Построение композиции на тему «Водный мир». Особенности выбора цвета и элементов для росписи. Роспись фигурной разделочной доски,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14.Роспись разделочных досок различной формы. (8 ч.) </w:t>
      </w:r>
      <w:r>
        <w:t>Особенности построение композиции для разделочных досок различной формы. Особенности выбора цвета и элементов для росписи. Роспись разделочных досок растительно-травочным орнаментом по золоту.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15.Роспись прямоугольного подноса растительно-травочным орнаментом. ( 8ч.) </w:t>
      </w:r>
      <w:r>
        <w:t>Техника росписи прямоугольного подноса растительно-травочным орнаментом. Подбор элементов на ведущих, заполнение пространства двойной травкой.</w:t>
      </w:r>
    </w:p>
    <w:p w:rsidR="00B0143A" w:rsidRDefault="009B575C">
      <w:pPr>
        <w:pStyle w:val="1"/>
        <w:spacing w:after="240"/>
        <w:jc w:val="both"/>
      </w:pPr>
      <w:r>
        <w:rPr>
          <w:b/>
          <w:bCs/>
        </w:rPr>
        <w:t xml:space="preserve">Тема 16.Роспись круглого подноса хохломским узором. ( 4ч.) </w:t>
      </w:r>
      <w:r>
        <w:t>Техника росписи круглого подноса хохломским узором. Подбор элементов на ведущих, заполнение пространства двойной травкой.</w:t>
      </w:r>
    </w:p>
    <w:p w:rsidR="00B0143A" w:rsidRDefault="009B575C">
      <w:pPr>
        <w:pStyle w:val="1"/>
        <w:jc w:val="both"/>
      </w:pPr>
      <w:r>
        <w:rPr>
          <w:b/>
          <w:bCs/>
        </w:rPr>
        <w:t>Тема 17.Роспись прямоугольного подноса растительно-травочным орнаментом по золоту. ( 8ч.)</w:t>
      </w:r>
    </w:p>
    <w:p w:rsidR="00B0143A" w:rsidRDefault="009B575C">
      <w:pPr>
        <w:pStyle w:val="1"/>
        <w:spacing w:line="230" w:lineRule="auto"/>
        <w:jc w:val="both"/>
      </w:pPr>
      <w:r>
        <w:t>Составление более содержательной композиции с использованием сложных цветов на ведущих Техника росписи прямоугольного подноса растительно-травочным орнаментом по золоту. Заполнение пространства двойной травкой, усиками.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18.Роспись бутылок. (6 ч.) </w:t>
      </w:r>
      <w:r>
        <w:t xml:space="preserve">Особенности построение композиции для росписи бутылок. Выбор цвета </w:t>
      </w:r>
      <w:r>
        <w:lastRenderedPageBreak/>
        <w:t>и элементов для росписи. Подбор цвета фона (плавный и резкий переход тона). Роспись бутылок растительно-травочным орнаментом по золоту. Заполнение пространства двойной травкой, усиками, тычками</w:t>
      </w:r>
    </w:p>
    <w:p w:rsidR="00B0143A" w:rsidRDefault="009B575C" w:rsidP="00550D47">
      <w:pPr>
        <w:pStyle w:val="1"/>
        <w:tabs>
          <w:tab w:val="left" w:pos="1483"/>
        </w:tabs>
        <w:jc w:val="both"/>
      </w:pPr>
      <w:r>
        <w:rPr>
          <w:b/>
          <w:bCs/>
        </w:rPr>
        <w:t>Тема 19. Роспись прямоугольного подноса (композиция с угла). Рас</w:t>
      </w:r>
      <w:r w:rsidR="00550D47">
        <w:rPr>
          <w:b/>
          <w:bCs/>
        </w:rPr>
        <w:t>тительно-травочный орнамент. (6</w:t>
      </w:r>
      <w:r>
        <w:rPr>
          <w:b/>
          <w:bCs/>
        </w:rPr>
        <w:t xml:space="preserve">ч.) </w:t>
      </w:r>
      <w:r>
        <w:t>Техника росписи прямоугольного подноса растительно-травочным орнаментом.</w:t>
      </w:r>
      <w:r w:rsidR="00550D47">
        <w:t xml:space="preserve"> </w:t>
      </w:r>
      <w:r>
        <w:t>Составление композиции с угла. Подбор элементов на ведущих, заполнение пространства двойной травкой.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20.Роспись овальных подносов. (10 ч.) </w:t>
      </w:r>
      <w:r>
        <w:t>Техника росписи овального подноса растительно- травочным орнаментом по золоту. Составление композиции. Подбор элементов на ведущих,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21.Роспись набора разделочных досок хохломским узором «Бабушка и дедушка». (4 ч.) </w:t>
      </w:r>
      <w:r>
        <w:t>Особенности построение композиции. Особенности выбора цвета и элементов для росписи. Роспись разделочных досок.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22.Роспись двух круглых подносов с разным расположением ведущих. (8 ч.) </w:t>
      </w:r>
      <w:r>
        <w:t>Составление композиции. Подбор элементов на ведущих,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23.Контрольная работа за 2 полугодие. Роспись подноса (картон). (2 ч.) </w:t>
      </w:r>
      <w:r>
        <w:t>Проявление творческой фантазии при росписи. Составление композиции. Подбор элементов на ведущих, заполнение пространства двойной травкой, усиками, тычками.</w:t>
      </w:r>
    </w:p>
    <w:p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21" w:name="bookmark29"/>
      <w:bookmarkStart w:id="22" w:name="bookmark27"/>
      <w:bookmarkStart w:id="23" w:name="bookmark28"/>
      <w:bookmarkStart w:id="24" w:name="bookmark30"/>
      <w:bookmarkEnd w:id="21"/>
      <w:r>
        <w:t>год обучения-99 часов.</w:t>
      </w:r>
      <w:bookmarkEnd w:id="22"/>
      <w:bookmarkEnd w:id="23"/>
      <w:bookmarkEnd w:id="24"/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Детская тематика. (1 ч.) </w:t>
      </w:r>
      <w:r>
        <w:t>Многообразие видов росписи. Детская тематика и ее элементы при расписывании изделий. Практическое применение изделий.</w:t>
      </w:r>
    </w:p>
    <w:p w:rsidR="00B0143A" w:rsidRDefault="009B575C" w:rsidP="00550D47">
      <w:pPr>
        <w:pStyle w:val="1"/>
        <w:tabs>
          <w:tab w:val="left" w:pos="9732"/>
        </w:tabs>
        <w:jc w:val="both"/>
      </w:pPr>
      <w:r>
        <w:rPr>
          <w:b/>
          <w:bCs/>
        </w:rPr>
        <w:t>Тема 2.Роспись прямоугольного подноса. Сказочные</w:t>
      </w:r>
      <w:r w:rsidR="00550D47">
        <w:rPr>
          <w:b/>
          <w:bCs/>
        </w:rPr>
        <w:t xml:space="preserve"> герои в композиции подноса. (5</w:t>
      </w:r>
      <w:r>
        <w:rPr>
          <w:b/>
          <w:bCs/>
        </w:rPr>
        <w:t>ч.)</w:t>
      </w:r>
      <w:r w:rsidR="00550D47">
        <w:t xml:space="preserve"> </w:t>
      </w:r>
      <w:r>
        <w:t>Особенности построения композиции. Выбор тематики (по с</w:t>
      </w:r>
      <w:r w:rsidR="00550D47">
        <w:t xml:space="preserve">казке). Составление композиции: </w:t>
      </w:r>
      <w:r>
        <w:t>в</w:t>
      </w:r>
      <w:r w:rsidR="00550D47">
        <w:t xml:space="preserve"> </w:t>
      </w:r>
      <w:r>
        <w:t>центральной части подноса (сюжет сказки), украшение края подноса витеечкой, заполнение пространства двойной травкой, усиками, тычками. Подбор цвета фона (переход от светлого к темному), цветов росписи.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</w:t>
      </w:r>
      <w:r>
        <w:rPr>
          <w:b/>
          <w:bCs/>
          <w:smallCaps/>
        </w:rPr>
        <w:t>З.Р</w:t>
      </w:r>
      <w:r w:rsidR="00550D47" w:rsidRPr="00550D47">
        <w:rPr>
          <w:b/>
          <w:bCs/>
          <w:smallCaps/>
          <w:sz w:val="18"/>
        </w:rPr>
        <w:t>оспись</w:t>
      </w:r>
      <w:r>
        <w:rPr>
          <w:b/>
          <w:bCs/>
        </w:rPr>
        <w:t xml:space="preserve"> большой тарелочки с использованием детской тематики в центре композиции. (6 ч.) </w:t>
      </w:r>
      <w:r>
        <w:t>Особенности построение композиции. Размещение в центральной части тарелочки рисунка с детской тематикой (зайчик, белочка, мишка) с использованием хохломских элементов. Подбор цвета фона, элементов росписи.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4.Роспись разделочных досок «бабушка» и «дедушка» хохломским узором по золоту. (9 ч.) </w:t>
      </w:r>
      <w:r>
        <w:t>Формы разделочных досок. Сувенирный вариант - «бабушка и дедушка». Техника построения композиции на доски, элементы росписи. Растительно-травочный орнамент. Роспись по золоту с использованием элементов Хохломы, заполнение пространства травкой, усиками, тычками. Подбор цветового сочетания.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5.Роспись набора посуды (по выбору) хохломским узором (9 ч.) </w:t>
      </w:r>
      <w:r>
        <w:t>Специфика росписи наборов посуды. Особенности построения композиции для стаканчиков и тарелочек в наборе. Техника росписи изделий, заполнение пространства травкой, усиками, тычками. Подбор цветового сочетания.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6.Роспись бутылочки. Составление композиции со сказочными героями. (6 ч.) </w:t>
      </w:r>
      <w:r>
        <w:t>Специфика росписи бутылок. Особенности построения композиции. Сказочные герои в композиции. Техника росписи изделия, используя золотую полуду, заполнение пространства травкой, усиками, тычками. Подбор цветового сочетания.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7. Контрольная работа. Роспись фигурной бутылочки с использованием хохломского узора и золотой полуды «Водный мир». (3 ч.) </w:t>
      </w:r>
      <w:r>
        <w:t>Выявление творческих способностей при составлении композиции и росписи фигурной бутылочки хохломским узором с золотой полудой «Водный мир».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8.Роспись круглого подноса хохломским узором (6 ч.) </w:t>
      </w:r>
      <w:r>
        <w:t>Бытовое назначение подносов. Поднос в качестве сувенирной продукции. Особенности построения композиции на круглом подносе по 3-4 ведущим. Элементы росписи. Техника выполнения росписи, подбор цветового сочетания,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9.Роспись квадратного подноса хохломским узором (с угла). Композиция с птицами. (9 ч.) </w:t>
      </w:r>
      <w:r>
        <w:t>Особенности составления более содержательной композиции на квадратный поднос (композиция с угла). Технология изображения птиц, их расположение в композиции. Техника выполнения росписи, подбор цветового сочетания,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10.Роспись вазочки растительно-травочным орнаментом по золоту (9 ч.) </w:t>
      </w:r>
      <w:r>
        <w:t>Особенности построения композиции на вазочку для росписи с двух сторон. Растительно-травочный орнамент по золоту - особенности выполнения элементов. Техника росписи изделия. Подбор цвета фона и элементов росписи.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11.Необычная роспись бутылочки. Детская тематика. (6 ч.) </w:t>
      </w:r>
      <w:r>
        <w:t>Проявление фантазии при продумывании и составлении композиции росписи. Рисование глаз, носа, рта, волос, элементов одежды выбранного героя детского произведения (мультфильма, сказки). Подбор цвета, заполнение пространства травкой, усиками, тычками.</w:t>
      </w:r>
    </w:p>
    <w:p w:rsidR="00B0143A" w:rsidRDefault="009B575C">
      <w:pPr>
        <w:pStyle w:val="1"/>
        <w:tabs>
          <w:tab w:val="left" w:pos="9662"/>
        </w:tabs>
        <w:jc w:val="both"/>
      </w:pPr>
      <w:r>
        <w:rPr>
          <w:b/>
          <w:bCs/>
        </w:rPr>
        <w:lastRenderedPageBreak/>
        <w:t>Тема 12.Роспись набора матрешек хохломским узором со сказочными элементами (9</w:t>
      </w:r>
      <w:r>
        <w:rPr>
          <w:b/>
          <w:bCs/>
        </w:rPr>
        <w:tab/>
        <w:t>ч.)</w:t>
      </w:r>
    </w:p>
    <w:p w:rsidR="00B0143A" w:rsidRDefault="009B575C">
      <w:pPr>
        <w:pStyle w:val="1"/>
        <w:jc w:val="both"/>
      </w:pPr>
      <w:r>
        <w:t>Особенности тематической росписи предметов. Выбор тематики. Особенности построения тематической композиции на нескольких предметах. Расположение элементов композиции, прорисовка элементами хохломы (цветы, ягоды, птицы и т.д.) Подбор цвета,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13.Роспись набора посуды для детей. Оформление центра композиции сказочными персонажами (9ч.) </w:t>
      </w:r>
      <w:r>
        <w:t>Особенности росписи набора посуды для детей. Выбор тематики сюжета росписи. Проявление творческих способностей при составлении композиции. Выбор цветового сочетания, заполнение пространства травкой, усиками, тычками, украшение края витеечкой.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14.Роспись набора из трех тарелок. Составление композиции с героями мультфильмов. (9 ч.) </w:t>
      </w:r>
      <w:r>
        <w:t>Особенности росписи набора тарелок. Выбор тематики сюжета росписи на основе любимых мультфильмов. Проявление творческих способностей при составлении композиции. Выбор цветового сочетания, заполнение пространства травкой, усиками, тычками, украшение края витеечкой.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15. Контрольная работа. Роспись посуды (по выбору). Детская тематика. (3 ч.) </w:t>
      </w:r>
      <w:r>
        <w:t>Выявление творческих способностей при составлении композиции и росписи посуды (по выбору). Применение изученных правил росписи предметов.</w:t>
      </w:r>
    </w:p>
    <w:p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25" w:name="bookmark33"/>
      <w:bookmarkStart w:id="26" w:name="bookmark31"/>
      <w:bookmarkStart w:id="27" w:name="bookmark32"/>
      <w:bookmarkStart w:id="28" w:name="bookmark34"/>
      <w:bookmarkEnd w:id="25"/>
      <w:r>
        <w:t>год обучения-132 часа.</w:t>
      </w:r>
      <w:bookmarkEnd w:id="26"/>
      <w:bookmarkEnd w:id="27"/>
      <w:bookmarkEnd w:id="28"/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Фоновое письмо. (1 ч.) </w:t>
      </w:r>
      <w:r>
        <w:t>Вид хохломской росписи - фоновое письмо.История возникновения «фонового письма». Понятие и элементы фонового письма. Образцы продукции.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2.Роспись круга с использованием золотой полуды. (8 ч.) </w:t>
      </w:r>
      <w:r>
        <w:t>Особенности росписи. Структура фонового письма. Применение золотой полуды в росписи. Составлении композиции, расположение элементов композиции. Выбор цветового сочетания. Выполнение росписи круга.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3.Роспись сахарницы хохломским узором с использованием золотой полуды. (8 ч.) </w:t>
      </w:r>
      <w:r>
        <w:t>Особенности росписи сахарницы фоновым письмом. Структура фонового письма. Применение золотой полуды в росписи. Составлении композиции, расположение элементов композиции. Выбор цветового сочетания. Выполнение росписи кругов.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4.Роспись овального подноса с использованием золотой полуды. (12 ч.) </w:t>
      </w:r>
      <w:r>
        <w:t>Особенности росписи овального подноса фоновым письмом по2-3 ведущим. Структура фонового письма на овальном подносе. Применение золотой полуды в росписи. Составлении композиции, расположение элементов композиции. Выбор цветового сочетания фона (2 цвета - красный и черный, зеленый и черный) . Выполнение росписи овального подноса.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5.Роспись прямоугольного подноса с использованием золотой полуды. (12 ч.) </w:t>
      </w:r>
      <w:r>
        <w:t>Применение узора в полосе для росписи предметов быта. Составление композиции в полосе, размещение основных элементов. Роспись полос с переходом цвета фона от темного к светлому и наоборот.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6.Роспись фигурных емкостей хохломским узором с использованием золотой полуды. (16 ч.) </w:t>
      </w:r>
      <w:r>
        <w:t>Особенности росписи фигурных поверхностей. Подбор элементов росписи, цвета фона. Роспись емкости по композиции хохломским узором, украшение частей работы витеечкой.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7. Контрольная работа за 1 полугодие. Роспись тарелочек хохломским узором с использованием золотой полуды. (3 ч.). </w:t>
      </w:r>
      <w:r>
        <w:t>Роспись тарелочек хохломским узором (фоновое письмо) по 2-3 ведущим. Умение составлять композицию росписи в круге.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8.Роспись набора матрешек. Фоновое письмо. (8 ч.) </w:t>
      </w:r>
      <w:r>
        <w:t>Применение различной сувенирной продукции в быту. Составление композиции для росписи набора матрешек фоновым письмом. Подбор цвета фона и элементов.</w:t>
      </w:r>
    </w:p>
    <w:p w:rsidR="00B0143A" w:rsidRDefault="009B575C" w:rsidP="00550D47">
      <w:pPr>
        <w:pStyle w:val="1"/>
        <w:tabs>
          <w:tab w:val="left" w:pos="7387"/>
        </w:tabs>
        <w:jc w:val="both"/>
      </w:pPr>
      <w:r>
        <w:rPr>
          <w:b/>
          <w:bCs/>
        </w:rPr>
        <w:t>Тема 9.Роспись прямоугольных подносов. Фоновое пис</w:t>
      </w:r>
      <w:r w:rsidR="00550D47">
        <w:rPr>
          <w:b/>
          <w:bCs/>
        </w:rPr>
        <w:t>ьмо. (16</w:t>
      </w:r>
      <w:r>
        <w:rPr>
          <w:b/>
          <w:bCs/>
        </w:rPr>
        <w:t xml:space="preserve">ч.) </w:t>
      </w:r>
      <w:r>
        <w:t>Технология росписи</w:t>
      </w:r>
      <w:r w:rsidR="00550D47">
        <w:t xml:space="preserve"> </w:t>
      </w:r>
      <w:r>
        <w:t>прямоугольных подносов фоновым письмом с угла. Составление композиции для росписи по 2-3 ведущим. Выбор цвета фона и элементов. Роспись подносов фоновым письмом.</w:t>
      </w:r>
    </w:p>
    <w:p w:rsidR="00B0143A" w:rsidRDefault="009B575C">
      <w:pPr>
        <w:pStyle w:val="1"/>
        <w:jc w:val="both"/>
      </w:pPr>
      <w:r>
        <w:rPr>
          <w:b/>
          <w:bCs/>
        </w:rPr>
        <w:t>Тема 10.Копирование хохломского узора с образца. (8 ч.)</w:t>
      </w:r>
      <w:r w:rsidR="00550D47">
        <w:rPr>
          <w:b/>
          <w:bCs/>
        </w:rPr>
        <w:t xml:space="preserve"> </w:t>
      </w:r>
      <w:r>
        <w:t>Демонстрация иллюстраций с изображением расписной хохломской прод</w:t>
      </w:r>
      <w:r w:rsidR="00550D47">
        <w:t>укции. Различные виды росписи (</w:t>
      </w:r>
      <w:r>
        <w:t>фоновое письмо, золотая хохлома, растительно-травочный орнамент) и их применение на продукции. Выполнение копирования композиции с иллюстрированного образца.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11.Копирование узора с продукции хохломского промысла. (6 ч.) </w:t>
      </w:r>
      <w:r>
        <w:t>Демонстрация расписной хохломской прод</w:t>
      </w:r>
      <w:r w:rsidR="00550D47">
        <w:t>укции. Различные виды росписи (</w:t>
      </w:r>
      <w:r>
        <w:t>фоновое письмо, золотая хохлома, растительно- травочный орнамент) и их применение на продукции. Выполнение копирования композиции с образца хохломской продукции.</w:t>
      </w:r>
    </w:p>
    <w:p w:rsidR="00B0143A" w:rsidRDefault="009B575C">
      <w:pPr>
        <w:pStyle w:val="1"/>
        <w:jc w:val="both"/>
      </w:pPr>
      <w:r>
        <w:rPr>
          <w:b/>
          <w:bCs/>
        </w:rPr>
        <w:t>Тема 12.Роспись овального подноса. Композиция со сказочными птицами. (10 ч.)</w:t>
      </w:r>
      <w:r w:rsidR="00550D47">
        <w:rPr>
          <w:b/>
          <w:bCs/>
        </w:rPr>
        <w:t xml:space="preserve"> </w:t>
      </w:r>
      <w:r>
        <w:t>Технология росписи овальных подносов фоновым письмом. Составление композиции для росписи по 2-3 ведущим. Выбор цвета фона и элементов. Роспись подноса фоновым письмом.</w:t>
      </w:r>
    </w:p>
    <w:p w:rsidR="00B0143A" w:rsidRDefault="009B575C">
      <w:pPr>
        <w:pStyle w:val="1"/>
        <w:jc w:val="both"/>
      </w:pPr>
      <w:r>
        <w:rPr>
          <w:b/>
          <w:bCs/>
        </w:rPr>
        <w:t>Тема 13.Роспись набора из трех тарелок. Детская тематика. (10 ч.)</w:t>
      </w:r>
      <w:r w:rsidR="00550D47">
        <w:rPr>
          <w:b/>
          <w:bCs/>
        </w:rPr>
        <w:t xml:space="preserve"> </w:t>
      </w:r>
      <w:r>
        <w:t xml:space="preserve">Технология росписи набора тарелок фоновым письмом. Составление композиции для росписи по 2-3 ведущим. Выбор цвета фона и элементов. </w:t>
      </w:r>
      <w:r>
        <w:lastRenderedPageBreak/>
        <w:t>Роспись набора тарелок фоновым письмом.</w:t>
      </w:r>
    </w:p>
    <w:p w:rsidR="00B0143A" w:rsidRDefault="009B575C">
      <w:pPr>
        <w:pStyle w:val="1"/>
        <w:jc w:val="both"/>
      </w:pPr>
      <w:r>
        <w:rPr>
          <w:b/>
          <w:bCs/>
        </w:rPr>
        <w:t>Тема 14.Роспись набора половников. «Золотая хохлома». (10 ч.)</w:t>
      </w:r>
      <w:r>
        <w:t>Технология росписи набора половников фоновым письмом. Составление композиции для росписи по 2-3 ведущим. Выбор цвета фона и элементов. Роспись набора половников фоновым письмом.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15. Контрольная работа за 2 полугодие. Фоновое письмо. (4 ч.) </w:t>
      </w:r>
      <w:r>
        <w:t>Роспись предмета (по выбору) хохломским узором (фоновое письмо) по 2-3 ведущим. Умение составлять композицию, подбирать цвет.</w:t>
      </w:r>
    </w:p>
    <w:p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29" w:name="bookmark37"/>
      <w:bookmarkStart w:id="30" w:name="bookmark35"/>
      <w:bookmarkStart w:id="31" w:name="bookmark36"/>
      <w:bookmarkStart w:id="32" w:name="bookmark38"/>
      <w:bookmarkEnd w:id="29"/>
      <w:r>
        <w:t>год обучения-165 часов.</w:t>
      </w:r>
      <w:bookmarkEnd w:id="30"/>
      <w:bookmarkEnd w:id="31"/>
      <w:bookmarkEnd w:id="32"/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Текстура. (1 ч.) </w:t>
      </w:r>
      <w:r>
        <w:t>Цели и задачи работы на текущий год. Знакомство с видом хохломской росписи - «текстура». Отличительные особенности, применение в росписи предметов быта и сувенирной продукции. Материалы и приспособления для работы.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2.Текстура - вид росписи в хохломских узорах. (3 ч.) </w:t>
      </w:r>
      <w:r>
        <w:t>Особенности хохломской росписи - «текстура». Элементы росписи (ягоды, бутоны, листики), их отличительные особенности, правила выполнения. Расположение элементов, выбор цвета. Заполнение элементов «усиками».расположение разживки.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З.Роспись продукции. «Текстура». (6 ч.) </w:t>
      </w:r>
      <w:r>
        <w:t>Особенности росписи продукции видом росписи «текстура». Структура росписи, отличие от других видов. Составлении композиции, расположение элементов композиции. Выбор цветового сочетания. Роспись продукции.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4.Выполнение работ для конкурсов. (10 ч.) </w:t>
      </w:r>
      <w:r>
        <w:t>Выбор тематики работы на основе положения по конкурсу. Составление эскиза работы. Выбор цветового сочетания. Выполнение конкурсной работы.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5.Роспись разделочных досок видом росписи «текстура». (10 ч.) </w:t>
      </w:r>
      <w:r>
        <w:t>Особенности росписи разделочных досок видом росписи «текстура». Составлении композиции, расположение элементов композиции по2-3 ведущим. Выбор цветового сочетания. Роспись разделочных досок видом росписи «текстура».</w:t>
      </w:r>
    </w:p>
    <w:p w:rsidR="00B0143A" w:rsidRDefault="009B575C">
      <w:pPr>
        <w:pStyle w:val="1"/>
        <w:jc w:val="both"/>
      </w:pPr>
      <w:r>
        <w:rPr>
          <w:b/>
          <w:bCs/>
        </w:rPr>
        <w:t>Тема б.Роспись подносов различной формы. Составление композиции из цветов и птиц. (10 ч.)</w:t>
      </w:r>
      <w:r>
        <w:t>Особенности росписи подносов различной формы (круглый, прямоугольный) видом росписи «текстура». Составлении композиции, расположение цветов и птиц. Выбор цветового сочетания. Роспись подносов видом росписи «текстура».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7.«Кудрина». Элементы «кудрины» в цветовом изображении с разживкой. (6 ч.). </w:t>
      </w:r>
      <w:r>
        <w:t>«Кудрина» - вид хохломской росписи. Отличительные особенности данного вида росписи, цветовое решение. Элементы кудрины и их расположение в композиции. Изображение элементов кудрины в цвете с разживкой.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8.Роспись половников в цвете по одной ведущей с элементами кудрины, ягод и цветов с применением золотой полуды (6 ч.) </w:t>
      </w:r>
      <w:r>
        <w:t>Демонстрация изделий с росписью «кудрина». Составлении композиции для росписи половников, расположение цветов и ягод на ведущей. Выбор цветового сочетания. Роспись половников с резким переходом цвета фона (красный-черный, черный - зеленый) видом росписи «кудрина».</w:t>
      </w:r>
    </w:p>
    <w:p w:rsidR="00B0143A" w:rsidRDefault="009B575C">
      <w:pPr>
        <w:pStyle w:val="1"/>
        <w:jc w:val="both"/>
      </w:pPr>
      <w:r>
        <w:rPr>
          <w:b/>
          <w:bCs/>
        </w:rPr>
        <w:t>Тема 9.Роспись набора половников элементами кудрины. (10 ч.)</w:t>
      </w:r>
      <w:r>
        <w:t>Технология росписи набора половников элементами кудрины. Составление композиции для росписи по 2-3 ведущим. Выбор цвета фона и элементов. Роспись набора половников элементами кудрины.</w:t>
      </w:r>
    </w:p>
    <w:p w:rsidR="00B0143A" w:rsidRDefault="009B575C">
      <w:pPr>
        <w:pStyle w:val="1"/>
        <w:spacing w:after="240"/>
        <w:jc w:val="both"/>
      </w:pPr>
      <w:r>
        <w:rPr>
          <w:b/>
          <w:bCs/>
        </w:rPr>
        <w:t>Тема 10.Роспись чаш различной величины элементами кудрины. (12 ч.)</w:t>
      </w:r>
      <w:r>
        <w:t>Технология росписи набора чаш элементами кудрины. Составление композиции для росписи по 2-3 ведущим. Выбор цвета фона и элементов. Роспись набора чаш элементами кудрины.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11. Контрольная работа за 1 полугодие. Роспись разделочной доски. Кудрина. (4 ч.) </w:t>
      </w:r>
      <w:r>
        <w:t>Роспись разделочной доски хохломским узором «кудрина». Умение составлять композицию, подбирать цвет.</w:t>
      </w:r>
    </w:p>
    <w:p w:rsidR="00B0143A" w:rsidRDefault="009B575C">
      <w:pPr>
        <w:pStyle w:val="1"/>
        <w:tabs>
          <w:tab w:val="left" w:pos="5414"/>
        </w:tabs>
        <w:jc w:val="both"/>
      </w:pPr>
      <w:r>
        <w:rPr>
          <w:b/>
          <w:bCs/>
        </w:rPr>
        <w:t xml:space="preserve">Тема 12.Роспись набора разделочных досок композицией «Кудрина» (12 ч.) </w:t>
      </w:r>
      <w:r>
        <w:t>Особенности росписи разделочных досок видом росписи «Кудрина».</w:t>
      </w:r>
      <w:r>
        <w:tab/>
        <w:t>Составление композиции, выбор элементов,</w:t>
      </w:r>
    </w:p>
    <w:p w:rsidR="00B0143A" w:rsidRDefault="009B575C">
      <w:pPr>
        <w:pStyle w:val="1"/>
        <w:jc w:val="both"/>
      </w:pPr>
      <w:r>
        <w:t>расположение по 2-3 ведущим. Выбор цветового сочетания. Роспись набора разделочных досок композицией «кудрина».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13.Роспись подноса в цвете. Кудрина и русские сказки. (10 ч.) </w:t>
      </w:r>
      <w:r>
        <w:t>Раскрытие образа героев русских сказок. Составление композиции для росписи подноса с выбранным героем в центральной части. Роспись подноса в цвете, украшение края подноса кудриными элементами с переходом тона цвета.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14.Роспись круглых подносов элементами кудрины. (15 ч.) </w:t>
      </w:r>
      <w:r>
        <w:t>Птицы в кудриной росписи. Техника написания, расположение в композиции. Составление композиции подносов с расположением птиц на ведущих. Подбор фона: резкий переход (красный -черный), однотонный (красный, зеленый, черный). Роспись подносов по золотому фону.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15.Роспись овальных подносов. Кудрины. (15 ч.) </w:t>
      </w:r>
      <w:r>
        <w:t xml:space="preserve">Техника написания, расположение в композиции элементов. Составление композиции подносов с расположением элементов на ведущих. Подбор фона: резкий переход (красный -черный), однотонный (красный, зеленый, черный). Роспись подносов по золотому </w:t>
      </w:r>
      <w:r>
        <w:lastRenderedPageBreak/>
        <w:t>фону.</w:t>
      </w:r>
    </w:p>
    <w:p w:rsidR="00B0143A" w:rsidRDefault="009B575C" w:rsidP="00550D47">
      <w:pPr>
        <w:pStyle w:val="1"/>
        <w:tabs>
          <w:tab w:val="left" w:pos="8054"/>
        </w:tabs>
        <w:jc w:val="both"/>
      </w:pPr>
      <w:r>
        <w:rPr>
          <w:b/>
          <w:bCs/>
        </w:rPr>
        <w:t>Тема 16.Копирование с иллюстрации образца кудриной р</w:t>
      </w:r>
      <w:r w:rsidR="00550D47">
        <w:rPr>
          <w:b/>
          <w:bCs/>
        </w:rPr>
        <w:t>осписи. (12</w:t>
      </w:r>
      <w:r>
        <w:rPr>
          <w:b/>
          <w:bCs/>
        </w:rPr>
        <w:t xml:space="preserve">ч.). </w:t>
      </w:r>
      <w:r>
        <w:t>Демонстрация</w:t>
      </w:r>
      <w:r w:rsidR="00550D47">
        <w:t xml:space="preserve"> </w:t>
      </w:r>
      <w:r>
        <w:t>иллюстраций продукции с кудриной росписью. Анализ образцов. Копирование выбранной композиции, передача отличительных особенностей построения и элементов. Цветовое решение.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17.Роспись подноса с элементами кудрины (с расположением сложных цветов на ведущих). (12 ч.) </w:t>
      </w:r>
      <w:r>
        <w:t>Особенности построения композиции по 2-3 ведущим с расположением сложных цветов. Техника росписи цветов. Подбор цвета фона и элементов кудрины. Роспись подноса.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18.Копирование композиции хохломских узоров с иллюстрации. (6 ч.) </w:t>
      </w:r>
      <w:r>
        <w:t>Демонстрация иллюстраций продукции с хохломской росписью. Копирование выбранной композиции с иллюстрации, передача отличительных особенностей построения и элементов. Цветовое решение.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19. Контрольная работа за 2 полугодие. Роспись половника. Кудрина. (5 ч.) </w:t>
      </w:r>
      <w:r>
        <w:t>Роспись подноса хохломским узором «кудрина». Умение составлять композицию, подбирать цвет.</w:t>
      </w:r>
    </w:p>
    <w:p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33" w:name="bookmark41"/>
      <w:bookmarkStart w:id="34" w:name="bookmark39"/>
      <w:bookmarkStart w:id="35" w:name="bookmark40"/>
      <w:bookmarkStart w:id="36" w:name="bookmark42"/>
      <w:bookmarkEnd w:id="33"/>
      <w:r>
        <w:t>год обучения-198 часов.</w:t>
      </w:r>
      <w:bookmarkEnd w:id="34"/>
      <w:bookmarkEnd w:id="35"/>
      <w:bookmarkEnd w:id="36"/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«Липецкие узоры». (1 ч.) </w:t>
      </w:r>
      <w:r>
        <w:t>Цели и задачи работы на текущий год. Знакомство с видом хохломской росписи - «липецкие узоры». Отличительные особенности, применение в росписи предметов быта и сувенирной продукции. Материалы и приспособления для работы.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2.Построение композиции в круге с резким переходом тона. (5 ч.) </w:t>
      </w:r>
      <w:r>
        <w:t>Роспись силуэта большого круга видом росписи хохломы «Липецкие узоры» с резким переходом цвета фона по золотой поверхности. Составление композиции в круге. Подбор фона. Роспись круга.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3.Построение композиции в овале. Роспись подноса с нанесением золотой полуды. (12 ч.) </w:t>
      </w:r>
      <w:r>
        <w:t>Особенности росписи овального подноса. Применение золотой полуды в росписи. Составление композиции, расположение элементов композиции. Выбор цветового сочетания фона (плавный переход). Выполнение росписи овального подноса.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4.Работы на конкурсы. (12 ч.) </w:t>
      </w:r>
      <w:r>
        <w:t>Выбор тематики работы на основе положения по конкурсу. Составление эскиза работы. Выбор цветового сочетания. Выполнение конкурсной работы.</w:t>
      </w:r>
    </w:p>
    <w:p w:rsidR="00B0143A" w:rsidRDefault="009B575C" w:rsidP="00550D47">
      <w:pPr>
        <w:pStyle w:val="1"/>
        <w:tabs>
          <w:tab w:val="left" w:pos="470"/>
        </w:tabs>
        <w:jc w:val="both"/>
      </w:pPr>
      <w:r>
        <w:rPr>
          <w:b/>
          <w:bCs/>
        </w:rPr>
        <w:t>Тема 5.</w:t>
      </w:r>
      <w:r w:rsidR="00550D47">
        <w:rPr>
          <w:b/>
          <w:bCs/>
        </w:rPr>
        <w:t xml:space="preserve"> </w:t>
      </w:r>
      <w:r>
        <w:rPr>
          <w:b/>
          <w:bCs/>
        </w:rPr>
        <w:t>Построение композиции на прямоугольный поднос. Сложн</w:t>
      </w:r>
      <w:r w:rsidR="00550D47">
        <w:rPr>
          <w:b/>
          <w:bCs/>
        </w:rPr>
        <w:t>ые элементы кудрины, птицы. (12</w:t>
      </w:r>
      <w:r>
        <w:rPr>
          <w:b/>
          <w:bCs/>
        </w:rPr>
        <w:t xml:space="preserve">ч.). </w:t>
      </w:r>
      <w:r>
        <w:t>Росписи прямоугольного подноса Липецкими узорами. Составление асимметричной</w:t>
      </w:r>
      <w:r w:rsidR="00550D47">
        <w:t xml:space="preserve"> </w:t>
      </w:r>
      <w:r>
        <w:t>композиции с расположением сложных элементов (цветы, птицы) на ведущих. Подбор цветового сочетания.</w:t>
      </w:r>
    </w:p>
    <w:p w:rsidR="00B0143A" w:rsidRDefault="009B575C" w:rsidP="00550D47">
      <w:pPr>
        <w:pStyle w:val="1"/>
        <w:tabs>
          <w:tab w:val="left" w:pos="7142"/>
        </w:tabs>
        <w:jc w:val="both"/>
      </w:pPr>
      <w:r>
        <w:rPr>
          <w:b/>
          <w:bCs/>
        </w:rPr>
        <w:t xml:space="preserve">Тема 6.Роспись набора разделочных досок в технике «Липецкие узоры» (12 ч.) </w:t>
      </w:r>
      <w:r>
        <w:t xml:space="preserve">Особенности росписи разделочных досок </w:t>
      </w:r>
      <w:r w:rsidR="00550D47">
        <w:t xml:space="preserve">видом росписи «Липецкие узоры». </w:t>
      </w:r>
      <w:r>
        <w:t>Составление композиции с</w:t>
      </w:r>
      <w:r w:rsidR="00550D47">
        <w:t xml:space="preserve"> </w:t>
      </w:r>
      <w:r>
        <w:t>симметричным или асимметричным расположением ведущих, выбор элементов. Выбор цветового сочетания. Роспись набора разделочных досок композицией в технике «Липецкие узоры».</w:t>
      </w:r>
    </w:p>
    <w:p w:rsidR="00B0143A" w:rsidRDefault="009B575C">
      <w:pPr>
        <w:pStyle w:val="1"/>
        <w:spacing w:after="240"/>
        <w:jc w:val="both"/>
      </w:pPr>
      <w:r>
        <w:rPr>
          <w:b/>
          <w:bCs/>
        </w:rPr>
        <w:t xml:space="preserve">Тема 7.Роспись наборов посуды в технике «Липецкие узоры». Детская тематика. (18 ч.) </w:t>
      </w:r>
      <w:r>
        <w:t>Роспись наборов посуды с расположением в центре изделия изображений героев мультфильмов и сказок (русалочка, рыбка, черепашка и др). Особенности расположения на ведущих цветов. Составление композиции. Подбор цвета фона (плавный или резкий переход). Заполнение пространства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8.Роспись масленки (сахарницы) видом росписи хохломы «Липецкие узоры» (12 ч.) </w:t>
      </w:r>
      <w:r>
        <w:t>Способы составления композиции на масленку (или сахарницу). Симметричное или асимметричное расположение композиции. Техника росписи «Липецкими узорами», расположение цветов и ягод в композиции. Цветовое решение.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9. Контрольная работа за 1 полугодие. Композиция для прямоугольного (овального) подноса «Водный мир». Липецкие узоры. (6 ч.) </w:t>
      </w:r>
      <w:r>
        <w:t>Правила составления композиции. Роспись подноса. Цветовое решение.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10.Сказочные птицы в симметричном расположении композиции в цветовой гамме. Липецкие узоры. (12 ч.) </w:t>
      </w:r>
      <w:r>
        <w:t>Построение композиции на предмет круглой формы. Техника росписи «Липецкими узорами» в цветовом исполнении с плавным или резким переходом цвета фона. Особенности изображения сказочных птиц и их расположение в композиции.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11.Роспись прямоугольных подносов с различным переходом фона (любым видом росписи хохломы). (18 ч.) </w:t>
      </w:r>
      <w:r>
        <w:t>Симметричное или асимметричное построе</w:t>
      </w:r>
      <w:r w:rsidR="00550D47">
        <w:t>ние композиции по 2-3 ведущим (</w:t>
      </w:r>
      <w:r>
        <w:t>в зависимости от выбранного вида росписи: Растительно-травочный орнамент, фоновое письмо, кудрина, Липецкие узоры). Подбор элементов и расположение на ведущих (цветы, ягоды, птицы). Роспись подносов.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12.Сказочные птицы в «кудрине». (6 ч.) </w:t>
      </w:r>
      <w:r>
        <w:t>Построение композиции на круглую форму (тарелку, поднос). Расположение в центре композиции сказочных птиц. Подбор и расположение элементов для росписи (ягоды, цветы). Подбор фона (зеленый - черный, красный - черный). Роспись круглой формы видом хохломской росписи «кудрина».</w:t>
      </w:r>
    </w:p>
    <w:p w:rsidR="00B0143A" w:rsidRDefault="009B575C" w:rsidP="00550D47">
      <w:pPr>
        <w:pStyle w:val="1"/>
        <w:tabs>
          <w:tab w:val="left" w:pos="8366"/>
        </w:tabs>
        <w:jc w:val="both"/>
      </w:pPr>
      <w:r>
        <w:rPr>
          <w:b/>
          <w:bCs/>
        </w:rPr>
        <w:t>Тема 13.Роспись круглых подносов. Рас</w:t>
      </w:r>
      <w:r w:rsidR="00550D47">
        <w:rPr>
          <w:b/>
          <w:bCs/>
        </w:rPr>
        <w:t>тительно-травочный орнамент (12</w:t>
      </w:r>
      <w:r>
        <w:rPr>
          <w:b/>
          <w:bCs/>
        </w:rPr>
        <w:t xml:space="preserve">ч.) </w:t>
      </w:r>
      <w:r>
        <w:t>Построение</w:t>
      </w:r>
      <w:r w:rsidR="00550D47">
        <w:t xml:space="preserve"> </w:t>
      </w:r>
      <w:r>
        <w:t xml:space="preserve">композиции по 2-3 ведущим для росписи подносов с угла. Подбор фона, расположение элементов. Роспись подноса </w:t>
      </w:r>
      <w:r>
        <w:lastRenderedPageBreak/>
        <w:t>растительно-травочным орнаментом,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14.Роспись прямоугольных подносов. «Золотая хохлома». (18 ч.) </w:t>
      </w:r>
      <w:r>
        <w:t>Построение композиции по 2</w:t>
      </w:r>
      <w:r>
        <w:softHyphen/>
        <w:t>3 ведущим для росписи прямоугольных подносов. Подбор фона (резкий переход цвета), расположение элементов (ягоды, птицы, цветы). Роспись подносов по золотому фону видом росписи «Золотая хохлома».</w:t>
      </w:r>
    </w:p>
    <w:p w:rsidR="00B0143A" w:rsidRDefault="009B575C">
      <w:pPr>
        <w:pStyle w:val="1"/>
        <w:jc w:val="both"/>
      </w:pPr>
      <w:r>
        <w:rPr>
          <w:b/>
          <w:bCs/>
        </w:rPr>
        <w:t>Тема 15.Роспись набора продукции. «Фоновое письмо», «Липецкие узоры», «текстура».</w:t>
      </w:r>
      <w:r w:rsidR="00550D47">
        <w:rPr>
          <w:b/>
          <w:bCs/>
        </w:rPr>
        <w:t xml:space="preserve"> </w:t>
      </w:r>
      <w:r>
        <w:rPr>
          <w:b/>
          <w:bCs/>
        </w:rPr>
        <w:t xml:space="preserve">(18 ч.) </w:t>
      </w:r>
      <w:r>
        <w:t>Выбор вида росписи для набора предметов. Построение композиции для выбранного вида росписи, расположение элементов. Выбор цветового решения. Роспись набора предметов любым видом росписи (по выбору).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16.Роспись подносов с разным расположением ведущих (12 ч.) </w:t>
      </w:r>
      <w:r>
        <w:t>Построение композиции по 2-3 ведущим для росписи подносов. Подбор фона, расположение элементов. Роспись подноса,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17.Роспись чайной пары.Растительно-травочный орнамент. (12 ч.) </w:t>
      </w:r>
      <w:r>
        <w:t>Построение композиции по 2-3 ведущим для росписи. Подбор фона, расположение элементов. Роспись чайной пары,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Экзамен. Роспись предмета по выбору. «Фоновое письмо», «Липецкие узоры», «Текстура». (6 ч.) </w:t>
      </w:r>
      <w:r>
        <w:t>Роспись набора предметов любым видом росписи (по выбору).</w:t>
      </w:r>
    </w:p>
    <w:p w:rsidR="00B0143A" w:rsidRDefault="009B575C">
      <w:pPr>
        <w:pStyle w:val="1"/>
        <w:jc w:val="center"/>
      </w:pPr>
      <w:r>
        <w:rPr>
          <w:b/>
          <w:bCs/>
        </w:rPr>
        <w:t>ПРОФИЛЬНЫЙ КЛАСС 6 год обучения-198 часов.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Профориентация. (1 ч.) </w:t>
      </w:r>
      <w:r>
        <w:t>Цели и задачи работы на текущий год. Различные виды росписи и их применение в повседневной жизни. Профессии, связанные с расписными промыслами.</w:t>
      </w:r>
    </w:p>
    <w:p w:rsidR="00B0143A" w:rsidRDefault="009B575C">
      <w:pPr>
        <w:pStyle w:val="1"/>
        <w:jc w:val="both"/>
      </w:pPr>
      <w:r>
        <w:rPr>
          <w:b/>
          <w:bCs/>
          <w:shd w:val="clear" w:color="auto" w:fill="FFFFFF"/>
        </w:rPr>
        <w:t>Тема 2.Построение композиции с элементами «кудрины» на круглый поднос. Фоновое письмо.</w:t>
      </w:r>
      <w:r w:rsidR="00550D47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(5</w:t>
      </w:r>
      <w:bookmarkStart w:id="37" w:name="bookmark43"/>
      <w:r w:rsidR="00550D47">
        <w:t xml:space="preserve"> </w:t>
      </w:r>
      <w:r>
        <w:rPr>
          <w:b/>
          <w:bCs/>
        </w:rPr>
        <w:t>ч</w:t>
      </w:r>
      <w:bookmarkEnd w:id="37"/>
      <w:r>
        <w:rPr>
          <w:b/>
          <w:bCs/>
        </w:rPr>
        <w:t xml:space="preserve">.) </w:t>
      </w:r>
      <w:r>
        <w:t>Особенностипостроение композиции на большой круглый поднос с элементами «кудрины» ( ягоды, птицы, лошадки и др.). Выбор цветового сочетания элементов и фона (плавный или резкий переход тона). Роспись подноса. Фоновое письмо.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</w:t>
      </w:r>
      <w:r>
        <w:rPr>
          <w:b/>
          <w:bCs/>
          <w:smallCaps/>
        </w:rPr>
        <w:t>З.Роспись</w:t>
      </w:r>
      <w:r>
        <w:rPr>
          <w:b/>
          <w:bCs/>
        </w:rPr>
        <w:t xml:space="preserve"> чайников-заварников. Фоновое письмо. (12 ч.) </w:t>
      </w:r>
      <w:r>
        <w:t>Отличительные особенности подбора элементов (ягоды, цветы, птицы) для росписи чайника. Составление композиции. Роспись чайников фоновым письмом, заполнение пространства травкой, усиками.</w:t>
      </w:r>
    </w:p>
    <w:p w:rsidR="00B0143A" w:rsidRDefault="009B575C">
      <w:pPr>
        <w:pStyle w:val="1"/>
        <w:jc w:val="both"/>
      </w:pPr>
      <w:r>
        <w:rPr>
          <w:b/>
          <w:bCs/>
        </w:rPr>
        <w:t>Тема 4.Роспись набора салатников элементами нетрадиционной хохломы.</w:t>
      </w:r>
      <w:r w:rsidR="00550D47">
        <w:rPr>
          <w:b/>
          <w:bCs/>
        </w:rPr>
        <w:t xml:space="preserve"> (12</w:t>
      </w:r>
      <w:r>
        <w:rPr>
          <w:b/>
          <w:bCs/>
        </w:rPr>
        <w:t xml:space="preserve">ч.) </w:t>
      </w:r>
      <w:r>
        <w:t>Составление композиции с использованием нетрадиционных элементов (помидоры, баклажаны, кабачки, лошадки, драконы ...). Роспись салатников, выбранным на свое усмотрение видом росписи, с применением нетрадиционной цветовой гаммы на основе ранее изученных приемов письма.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5.Роспись декоративного панно. (12 ч.) </w:t>
      </w:r>
      <w:r>
        <w:t>Техника росписи сложных геометрических предметов ( панно - круг в ромбе). Способ составления композиции, подбор и расположение элементов различных видов хохломской росписи (листики, цветы, птицы и т.д.) , цветовое решение, резкий переход цвета фона. Украшение углов несложной витеечкой или композицией «текстуры».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б.Роспись круглого подноса видом росписи хохломы «Липецкие узоры». «Водное царство» (8 ч.). </w:t>
      </w:r>
      <w:r>
        <w:t>Составление композиции для круглого подноса, используя элементы подводного мира (морской конек, русалка, рыбки, ракушки, водоросли и т.д.) Выбор цветового сочетания фона и элементов росписи. Роспись подносов в технике «Липецкие узоры».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7.Работы на конкурс. (13 ч.) </w:t>
      </w:r>
      <w:r>
        <w:t>Выбор тематики работы на основе положения по конкурсу. Составление эскиза работы. Выбор цветового сочетания. Выполнение конкурсной работы.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8.Составление композиции для росписи прямоугольного изделия с сюжетом сказки в центральной части. (12 ч.) </w:t>
      </w:r>
      <w:r>
        <w:t>Раскрытие образа сказочного героя, выбранного произведения (Баба -Яга, Жар - птица, принцесса, Леший, Водяной и др.). Выбор сюжета для составления композиции центральной части подноса. Украшение края подноса тематическими элементами (мухоморы, цветы, снежинки, яблоки, водоросли и др.) выбор цветовой гаммы.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9. Зачет. Роспись подноса различной формы (по выбору) хохломской росписью. (6 ч.) </w:t>
      </w:r>
      <w:r>
        <w:t>Контроль знаний учащихся. Роспись подноса (по выбору) хохломской росписью в цветовом изображении.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10.Роспись подносов. Липецкие узоры. Композиция по сюжетам сказок. (12 ч.) </w:t>
      </w:r>
      <w:r>
        <w:t>Составление тематической композиции по сюжетам сказок на подносы. Выбор элементов, подбор цветовой гаммы. Заполнение пространства травкой, усиками, тычками, витеечкой.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11.Роспись разделочных досок Липецкими узорами. «Времена года». (18 ч.) </w:t>
      </w:r>
      <w:r>
        <w:t>Составление композиций на разделочные доски для росписи Липецкими узорами. Выбор элементов (ягоды, листики, цветы, птицы и др.), подбор цветовой гаммы.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12. Роспись подносов различными видами хохломской росписи. (18 ч.) </w:t>
      </w:r>
      <w:r>
        <w:t>Составление тематической композиции по сюжетам сказок на подносы. Выбор элементов, подбор цветовой гаммы. Заполнение пространства травкой, усиками, тычками, витеечкой.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13.Роспись фигурной бутылочки с двух сторон. Липецкие узоры. (12 ч.) </w:t>
      </w:r>
      <w:r>
        <w:t xml:space="preserve">Особенности построения композиции с резким переходом цвета фона и росписи бутылки с двух сторон. Выбор элементов кудрины (цветы, птицы) для составления композиции. Заполнение пространства усиками, тычками. Роспись </w:t>
      </w:r>
      <w:r>
        <w:lastRenderedPageBreak/>
        <w:t>фигурной бутылочки с двух сторон Липецкими узорами.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14.Роспись бутылочек липецкими узорами с переходом цвета фона. (12 ч.) </w:t>
      </w:r>
      <w:r>
        <w:t>Особенности построения композиции с плавным переходом цвета фона (от светлого к темному или наоборот) и росписи бутылок с двух сторон. Выбор элементов кудрины (цветы, птицы) для составления композиции. Заполнение пространства усиками, тычками. Роспись бутылочек с двух сторон Липецкими узорами.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15.Роспись банок для сыпучих продуктов. «Кудрина», «Золотая хохлома», «Липецкие узоры». (18 ч.) </w:t>
      </w:r>
      <w:r>
        <w:t>Особенности построения композиции и росписи банок для сыпучих продуктов. Выбор элементов «кудрины», «золотой хохломы», «Липецких узоров» для составления композиции. Заполнение пространства усиками, травкой.</w:t>
      </w:r>
    </w:p>
    <w:p w:rsidR="00B0143A" w:rsidRDefault="009B575C" w:rsidP="00550D47">
      <w:pPr>
        <w:pStyle w:val="1"/>
        <w:tabs>
          <w:tab w:val="left" w:pos="5299"/>
        </w:tabs>
        <w:jc w:val="both"/>
      </w:pPr>
      <w:r>
        <w:rPr>
          <w:b/>
          <w:bCs/>
        </w:rPr>
        <w:t>Тема 16.Копи</w:t>
      </w:r>
      <w:r w:rsidR="00550D47">
        <w:rPr>
          <w:b/>
          <w:bCs/>
        </w:rPr>
        <w:t>рование узора с иллюстрации. (6</w:t>
      </w:r>
      <w:r>
        <w:rPr>
          <w:b/>
          <w:bCs/>
        </w:rPr>
        <w:t xml:space="preserve">ч.) </w:t>
      </w:r>
      <w:r>
        <w:t>Демонстрация иллюстраций продукции с</w:t>
      </w:r>
      <w:r w:rsidR="00550D47">
        <w:t xml:space="preserve"> </w:t>
      </w:r>
      <w:r>
        <w:t>хохломской росписью. Копирование выбранной композиции в круге с иллюстрации, передача отличительных особенностей построения и элементов. Цветовое решение. Точность в копировании.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17.Роспись круглого блюда. Детская тематика. (6 ч.) </w:t>
      </w:r>
      <w:r>
        <w:t>Особенности построения композиции и росписи круглого блюда. Выбор элементов, подбор цветовой гаммы. Заполнение пространства травкой, усиками, тычками, витеечкой.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18.Роспись чайной пары. «Текстура.» (9 ч.) </w:t>
      </w:r>
      <w:r>
        <w:t>Построение композиции по 2-3 ведущим для росписи. Подбор фона, расположение элементов. Роспись чайной пары, заполнение пространства травкой, усиками, тычками.</w:t>
      </w:r>
    </w:p>
    <w:p w:rsidR="00B0143A" w:rsidRDefault="009B575C">
      <w:pPr>
        <w:pStyle w:val="1"/>
        <w:jc w:val="both"/>
      </w:pPr>
      <w:r>
        <w:rPr>
          <w:b/>
          <w:bCs/>
        </w:rPr>
        <w:t xml:space="preserve">Тема 17.Роспись вазочки. «Липецкие узоры.» (6 ч.) </w:t>
      </w:r>
      <w:r>
        <w:t>Построение композиции по 2-3 ведущим для росписи. Подбор фона, расположение элементов. Роспись вазочки, заполнение пространства травкой, усиками, тычками.</w:t>
      </w:r>
    </w:p>
    <w:p w:rsidR="00B0143A" w:rsidRDefault="009B575C" w:rsidP="00550D47">
      <w:pPr>
        <w:pStyle w:val="1"/>
        <w:tabs>
          <w:tab w:val="left" w:pos="6787"/>
        </w:tabs>
        <w:jc w:val="both"/>
      </w:pPr>
      <w:r>
        <w:rPr>
          <w:b/>
          <w:bCs/>
        </w:rPr>
        <w:t>Экзамен. Роспись изделия (п</w:t>
      </w:r>
      <w:r w:rsidR="00550D47">
        <w:rPr>
          <w:b/>
          <w:bCs/>
        </w:rPr>
        <w:t>о выбору). «Липецкие узоры». (6</w:t>
      </w:r>
      <w:r>
        <w:rPr>
          <w:b/>
          <w:bCs/>
        </w:rPr>
        <w:t xml:space="preserve">ч.) </w:t>
      </w:r>
      <w:r>
        <w:t>Контроль знаний учащихся.</w:t>
      </w:r>
      <w:r w:rsidR="00550D47">
        <w:t xml:space="preserve"> </w:t>
      </w:r>
      <w:r>
        <w:t>Роспись изделия (по выбору) Липецкими узорами.</w:t>
      </w:r>
    </w:p>
    <w:p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ТРЕБОВАНИЯ К УРОВНЮ ПОДГОТОВКИ ОБУЧАЮЩИХСЯ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36"/>
        </w:tabs>
        <w:ind w:firstLine="300"/>
        <w:jc w:val="both"/>
        <w:rPr>
          <w:sz w:val="24"/>
          <w:szCs w:val="24"/>
        </w:rPr>
      </w:pPr>
      <w:bookmarkStart w:id="38" w:name="bookmark44"/>
      <w:bookmarkEnd w:id="38"/>
      <w:r>
        <w:rPr>
          <w:sz w:val="24"/>
          <w:szCs w:val="24"/>
        </w:rPr>
        <w:t>умения раскрывать образное и живописное решение в художественно-творческих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работах;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36"/>
        </w:tabs>
        <w:spacing w:after="120"/>
        <w:ind w:firstLine="300"/>
        <w:jc w:val="both"/>
        <w:rPr>
          <w:sz w:val="24"/>
          <w:szCs w:val="24"/>
        </w:rPr>
      </w:pPr>
      <w:bookmarkStart w:id="39" w:name="bookmark45"/>
      <w:bookmarkEnd w:id="39"/>
      <w:r>
        <w:rPr>
          <w:sz w:val="24"/>
          <w:szCs w:val="24"/>
        </w:rPr>
        <w:t>навыки по самостоятельному применению различных художественных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материалов и техник в работе;</w:t>
      </w:r>
    </w:p>
    <w:p w:rsidR="00B0143A" w:rsidRPr="00B8385F" w:rsidRDefault="00B8385F" w:rsidP="00B8385F">
      <w:pPr>
        <w:pStyle w:val="1"/>
        <w:numPr>
          <w:ilvl w:val="0"/>
          <w:numId w:val="1"/>
        </w:numPr>
        <w:tabs>
          <w:tab w:val="left" w:pos="543"/>
          <w:tab w:val="left" w:pos="1898"/>
          <w:tab w:val="left" w:pos="4812"/>
          <w:tab w:val="left" w:pos="6794"/>
        </w:tabs>
        <w:ind w:firstLine="300"/>
        <w:rPr>
          <w:sz w:val="24"/>
          <w:szCs w:val="24"/>
        </w:rPr>
      </w:pPr>
      <w:bookmarkStart w:id="40" w:name="bookmark46"/>
      <w:bookmarkEnd w:id="40"/>
      <w:r>
        <w:rPr>
          <w:sz w:val="24"/>
          <w:szCs w:val="24"/>
        </w:rPr>
        <w:t xml:space="preserve">знание свойств материалов, применяемых </w:t>
      </w:r>
      <w:r w:rsidR="009B575C">
        <w:rPr>
          <w:sz w:val="24"/>
          <w:szCs w:val="24"/>
        </w:rPr>
        <w:t>при</w:t>
      </w:r>
      <w:r w:rsidR="00550D47"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выполнении и отделке</w:t>
      </w:r>
      <w:r>
        <w:rPr>
          <w:sz w:val="24"/>
          <w:szCs w:val="24"/>
        </w:rPr>
        <w:t xml:space="preserve"> </w:t>
      </w:r>
      <w:r w:rsidR="009B575C" w:rsidRPr="00B8385F">
        <w:rPr>
          <w:sz w:val="24"/>
          <w:szCs w:val="24"/>
        </w:rPr>
        <w:t>изделий</w:t>
      </w:r>
      <w:r w:rsidRPr="00B8385F">
        <w:rPr>
          <w:sz w:val="24"/>
          <w:szCs w:val="24"/>
        </w:rPr>
        <w:t xml:space="preserve"> </w:t>
      </w:r>
      <w:r w:rsidR="009B575C" w:rsidRPr="00B8385F">
        <w:rPr>
          <w:sz w:val="24"/>
          <w:szCs w:val="24"/>
        </w:rPr>
        <w:t>декоративно-прикладного</w:t>
      </w:r>
      <w:r>
        <w:rPr>
          <w:sz w:val="24"/>
          <w:szCs w:val="24"/>
        </w:rPr>
        <w:t xml:space="preserve"> </w:t>
      </w:r>
      <w:r w:rsidR="009B575C" w:rsidRPr="00B8385F">
        <w:rPr>
          <w:sz w:val="24"/>
          <w:szCs w:val="24"/>
        </w:rPr>
        <w:t>творчества;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43"/>
        </w:tabs>
        <w:ind w:firstLine="300"/>
        <w:jc w:val="both"/>
        <w:rPr>
          <w:sz w:val="24"/>
          <w:szCs w:val="24"/>
        </w:rPr>
      </w:pPr>
      <w:bookmarkStart w:id="41" w:name="bookmark47"/>
      <w:bookmarkEnd w:id="41"/>
      <w:r>
        <w:rPr>
          <w:sz w:val="24"/>
          <w:szCs w:val="24"/>
        </w:rPr>
        <w:t>знание особенностей построения композиций на различной форме;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43"/>
        </w:tabs>
        <w:ind w:firstLine="300"/>
        <w:jc w:val="both"/>
        <w:rPr>
          <w:sz w:val="24"/>
          <w:szCs w:val="24"/>
        </w:rPr>
      </w:pPr>
      <w:bookmarkStart w:id="42" w:name="bookmark48"/>
      <w:bookmarkEnd w:id="42"/>
      <w:r>
        <w:rPr>
          <w:sz w:val="24"/>
          <w:szCs w:val="24"/>
        </w:rPr>
        <w:t>особенности предварительной обработки и заключительной отделке изделий.</w:t>
      </w:r>
    </w:p>
    <w:p w:rsidR="00B0143A" w:rsidRDefault="00B8385F">
      <w:pPr>
        <w:pStyle w:val="1"/>
        <w:numPr>
          <w:ilvl w:val="0"/>
          <w:numId w:val="1"/>
        </w:numPr>
        <w:tabs>
          <w:tab w:val="left" w:pos="543"/>
        </w:tabs>
        <w:ind w:firstLine="300"/>
        <w:jc w:val="both"/>
        <w:rPr>
          <w:sz w:val="24"/>
          <w:szCs w:val="24"/>
        </w:rPr>
      </w:pPr>
      <w:bookmarkStart w:id="43" w:name="bookmark49"/>
      <w:bookmarkEnd w:id="43"/>
      <w:r>
        <w:rPr>
          <w:sz w:val="24"/>
          <w:szCs w:val="24"/>
        </w:rPr>
        <w:t>Н</w:t>
      </w:r>
      <w:r w:rsidR="009B575C">
        <w:rPr>
          <w:sz w:val="24"/>
          <w:szCs w:val="24"/>
        </w:rPr>
        <w:t>авыки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в</w:t>
      </w:r>
      <w:r w:rsidR="00550D47"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техниках росписи.</w:t>
      </w:r>
    </w:p>
    <w:p w:rsidR="00B0143A" w:rsidRDefault="009B575C">
      <w:pPr>
        <w:pStyle w:val="1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учащиеся должны уметь: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43"/>
        </w:tabs>
        <w:spacing w:line="276" w:lineRule="auto"/>
        <w:ind w:firstLine="300"/>
        <w:jc w:val="both"/>
        <w:rPr>
          <w:sz w:val="24"/>
          <w:szCs w:val="24"/>
        </w:rPr>
      </w:pPr>
      <w:bookmarkStart w:id="44" w:name="bookmark50"/>
      <w:bookmarkEnd w:id="44"/>
      <w:r>
        <w:rPr>
          <w:sz w:val="24"/>
          <w:szCs w:val="24"/>
        </w:rPr>
        <w:t>строить композиции для росписи различных предметов;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43"/>
        </w:tabs>
        <w:spacing w:line="276" w:lineRule="auto"/>
        <w:ind w:firstLine="300"/>
        <w:jc w:val="both"/>
        <w:rPr>
          <w:sz w:val="24"/>
          <w:szCs w:val="24"/>
        </w:rPr>
      </w:pPr>
      <w:bookmarkStart w:id="45" w:name="bookmark51"/>
      <w:bookmarkEnd w:id="45"/>
      <w:r>
        <w:rPr>
          <w:sz w:val="24"/>
          <w:szCs w:val="24"/>
        </w:rPr>
        <w:t>применять приемы обработки и отделки изделий;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31"/>
        </w:tabs>
        <w:spacing w:line="276" w:lineRule="auto"/>
        <w:ind w:firstLine="300"/>
        <w:jc w:val="both"/>
        <w:rPr>
          <w:sz w:val="24"/>
          <w:szCs w:val="24"/>
        </w:rPr>
      </w:pPr>
      <w:bookmarkStart w:id="46" w:name="bookmark52"/>
      <w:bookmarkEnd w:id="46"/>
      <w:r>
        <w:rPr>
          <w:sz w:val="24"/>
          <w:szCs w:val="24"/>
        </w:rPr>
        <w:t>владеть комплексом специальных приёмов и навыков в самостоятельной художественной разработке эскизов и реализации их в материале.</w:t>
      </w:r>
    </w:p>
    <w:p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ФОРМЫ И МЕТОДЫ КОНТРОЛЯ, КРИТЕРИИ ОЦЕНОК</w:t>
      </w:r>
    </w:p>
    <w:p w:rsidR="00B0143A" w:rsidRDefault="009B575C">
      <w:pPr>
        <w:pStyle w:val="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B0143A" w:rsidRDefault="009B575C">
      <w:pPr>
        <w:pStyle w:val="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знаний учащихся осуществляется педагогом практически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занятиях. В качестве средств текущего контроля успеваемости учащихся программой предусмотрено введение оценки за практическую работу и теоретическую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грамотность.</w:t>
      </w:r>
    </w:p>
    <w:p w:rsidR="00B0143A" w:rsidRDefault="009B575C" w:rsidP="00550D47">
      <w:pPr>
        <w:pStyle w:val="1"/>
        <w:tabs>
          <w:tab w:val="left" w:pos="361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 контроль успеваемости обучающихся проводится в счет аудиторного времени, предусмотренного на учебный предмет в виде контрольной работы по окончании</w:t>
      </w:r>
      <w:r w:rsidR="00550D47">
        <w:rPr>
          <w:sz w:val="24"/>
          <w:szCs w:val="24"/>
        </w:rPr>
        <w:t xml:space="preserve"> полугодия. </w:t>
      </w:r>
      <w:r>
        <w:rPr>
          <w:sz w:val="24"/>
          <w:szCs w:val="24"/>
        </w:rPr>
        <w:t>Преподаватель имеет возможность по своему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усмотрению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 промежуточные просмотры по разделам программы (текущий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контроль).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Тематика контрольных заданий в конце каждого учебного года может быть связана с планом творческой работы, конкурсно- выставочной деятельностью образовательного учреждения.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в пятом и шестом классах проводится в форме экзамена. Экзамен проводится за пределами аудиторных занятий.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пятом классе по итогам обучения учащиеся готовят Дипломную работу, которая включает в себя теоретический материал и практическую работу.</w:t>
      </w:r>
    </w:p>
    <w:p w:rsidR="00B0143A" w:rsidRDefault="009B575C">
      <w:pPr>
        <w:pStyle w:val="1"/>
        <w:tabs>
          <w:tab w:val="left" w:pos="8650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Дипломная работа выпускника демонстрирует умения реализовывать свои замыслы, творческий подход в выборе решения, умение работать с подготовительным</w:t>
      </w:r>
      <w:r>
        <w:rPr>
          <w:sz w:val="24"/>
          <w:szCs w:val="24"/>
        </w:rPr>
        <w:tab/>
        <w:t>материалом,</w:t>
      </w:r>
    </w:p>
    <w:p w:rsidR="00B0143A" w:rsidRDefault="00B8385F" w:rsidP="00B8385F">
      <w:pPr>
        <w:pStyle w:val="1"/>
        <w:tabs>
          <w:tab w:val="left" w:pos="1622"/>
          <w:tab w:val="left" w:pos="36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эскизами, этюдами, </w:t>
      </w:r>
      <w:r w:rsidR="009B575C">
        <w:rPr>
          <w:sz w:val="24"/>
          <w:szCs w:val="24"/>
        </w:rPr>
        <w:t>набросками, литературой. Тему итоговой работы каждый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обучающийся выбирает сам, учитывая свои склонности и возможности реализовать выбранную идею. Итоговая работа может быть выполнена в любой технике, освоенной во время обучения. Работа рассчитана на второе полугодие выпускного класса. Итоговая аттестация проводится в форме защиты Дипломной работы. Дипломная работа выставляется н</w:t>
      </w:r>
      <w:r>
        <w:rPr>
          <w:sz w:val="24"/>
          <w:szCs w:val="24"/>
        </w:rPr>
        <w:t>а защиту перед комиссией Дубровской ДМШ.</w:t>
      </w:r>
      <w:r w:rsidR="009B575C">
        <w:rPr>
          <w:sz w:val="24"/>
          <w:szCs w:val="24"/>
        </w:rPr>
        <w:t xml:space="preserve"> По итогам защиты выдается Свидетельство об окончании Д</w:t>
      </w:r>
      <w:r>
        <w:rPr>
          <w:sz w:val="24"/>
          <w:szCs w:val="24"/>
        </w:rPr>
        <w:t>убровской ДМШ.</w:t>
      </w:r>
    </w:p>
    <w:p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Критерии оценок.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5 (отлично)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B0143A" w:rsidRDefault="009B575C">
      <w:pPr>
        <w:pStyle w:val="1"/>
        <w:numPr>
          <w:ilvl w:val="0"/>
          <w:numId w:val="3"/>
        </w:numPr>
        <w:tabs>
          <w:tab w:val="left" w:pos="565"/>
        </w:tabs>
        <w:ind w:firstLine="300"/>
        <w:jc w:val="both"/>
        <w:rPr>
          <w:sz w:val="24"/>
          <w:szCs w:val="24"/>
        </w:rPr>
      </w:pPr>
      <w:bookmarkStart w:id="47" w:name="bookmark53"/>
      <w:bookmarkEnd w:id="47"/>
      <w:r>
        <w:rPr>
          <w:sz w:val="24"/>
          <w:szCs w:val="24"/>
        </w:rPr>
        <w:t>(хорошо)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B0143A" w:rsidRDefault="009B575C">
      <w:pPr>
        <w:pStyle w:val="1"/>
        <w:numPr>
          <w:ilvl w:val="0"/>
          <w:numId w:val="4"/>
        </w:numPr>
        <w:tabs>
          <w:tab w:val="left" w:pos="550"/>
        </w:tabs>
        <w:ind w:firstLine="300"/>
        <w:jc w:val="both"/>
        <w:rPr>
          <w:sz w:val="24"/>
          <w:szCs w:val="24"/>
        </w:rPr>
      </w:pPr>
      <w:bookmarkStart w:id="48" w:name="bookmark54"/>
      <w:bookmarkEnd w:id="48"/>
      <w:r>
        <w:rPr>
          <w:sz w:val="24"/>
          <w:szCs w:val="24"/>
        </w:rPr>
        <w:t>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МЕТОДИЧЕСКОЕОБЕСПЕЧЕНИЕУЧЕБНОГОПРЕДМЕТА</w:t>
      </w:r>
    </w:p>
    <w:p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Методические рекомендации преподавателям.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всей истории человечества народное искусство было неотъемлемой частью национальной культуры. Основу декоративно-прикладного искусства составляет творческий ручной труд мастера. Основанный на утилитарной необходимости в домашней утвари, расписанной для придания большей прочности и красоты предмету - в итоге зародилось искусство народной росписи.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Овладение ремеслом начинается с простых технических упражнений. Постепенное усложнение практических заданий в сочетании с развитием творческой фантазии учащихся необходимо для создания самостоятельных художественных композиций.</w:t>
      </w:r>
    </w:p>
    <w:p w:rsidR="00B0143A" w:rsidRDefault="009B575C">
      <w:pPr>
        <w:pStyle w:val="1"/>
        <w:tabs>
          <w:tab w:val="left" w:pos="5081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B8385F">
        <w:rPr>
          <w:sz w:val="24"/>
          <w:szCs w:val="24"/>
        </w:rPr>
        <w:t xml:space="preserve">и этом следует также учитывать, </w:t>
      </w:r>
      <w:r>
        <w:rPr>
          <w:sz w:val="24"/>
          <w:szCs w:val="24"/>
        </w:rPr>
        <w:t>что специфика содержания учебных заданий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обусловлена историческими истоками русской росписи, ее символикой и семантикой народного искусства.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ходе обучения развиваются индивидуальные творческие способности детей, активизируется их желание активно участвовать в художественном преобразовании окружающей жизни.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Процесс обучения учащихся строится на основе взаимосвязи процессов общего развития детей и их воспитания.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развития навыков творческой работы учащихся программой предусмотрены методы дифференциации, индивидуализации на различных этапах обучения, что позволяет педагогу полнее учитывать индивидуальные возможности и личностные особенности учащегося, достигать более высоких результатов в обучении, развитии творческих способностей.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Полный набор учебно-методического комплекта включает следующие материалы: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616"/>
        </w:tabs>
        <w:ind w:firstLine="300"/>
        <w:jc w:val="both"/>
        <w:rPr>
          <w:sz w:val="24"/>
          <w:szCs w:val="24"/>
        </w:rPr>
      </w:pPr>
      <w:bookmarkStart w:id="49" w:name="bookmark55"/>
      <w:bookmarkEnd w:id="49"/>
      <w:r>
        <w:rPr>
          <w:sz w:val="24"/>
          <w:szCs w:val="24"/>
        </w:rPr>
        <w:t>пособия и альбомы по технологии росписи изделий;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616"/>
        </w:tabs>
        <w:ind w:firstLine="300"/>
        <w:jc w:val="both"/>
        <w:rPr>
          <w:sz w:val="24"/>
          <w:szCs w:val="24"/>
        </w:rPr>
      </w:pPr>
      <w:bookmarkStart w:id="50" w:name="bookmark56"/>
      <w:bookmarkEnd w:id="50"/>
      <w:r>
        <w:rPr>
          <w:sz w:val="24"/>
          <w:szCs w:val="24"/>
        </w:rPr>
        <w:t>энциклопедии, справочники, наглядные пособия по видам росписи;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594"/>
        </w:tabs>
        <w:ind w:firstLine="300"/>
        <w:jc w:val="both"/>
        <w:rPr>
          <w:sz w:val="24"/>
          <w:szCs w:val="24"/>
        </w:rPr>
      </w:pPr>
      <w:bookmarkStart w:id="51" w:name="bookmark57"/>
      <w:bookmarkEnd w:id="51"/>
      <w:r>
        <w:rPr>
          <w:sz w:val="24"/>
          <w:szCs w:val="24"/>
        </w:rPr>
        <w:t>материал о региональных ремеслах, наглядные пособия, образцы готовых изделий, фонд работ учащихся.</w:t>
      </w:r>
    </w:p>
    <w:p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Самостоятельная работа</w:t>
      </w:r>
    </w:p>
    <w:p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- это специфическое педагогическое средство организации и управления самостоятельной деятельностью учащихся. Самостоятельная работа способствует развитию творческих способностей, умственных сил ребенка и закреплению практических навыков, знаний учащегося.</w:t>
      </w:r>
    </w:p>
    <w:p w:rsidR="00B0143A" w:rsidRDefault="009B575C">
      <w:pPr>
        <w:pStyle w:val="1"/>
        <w:tabs>
          <w:tab w:val="left" w:pos="7267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видов самостоятельных работ помогает преподавателю повысить уровень знаний, активизиро</w:t>
      </w:r>
      <w:r w:rsidR="00B8385F">
        <w:rPr>
          <w:sz w:val="24"/>
          <w:szCs w:val="24"/>
        </w:rPr>
        <w:t xml:space="preserve">вать познавательную активность, </w:t>
      </w:r>
      <w:r>
        <w:rPr>
          <w:sz w:val="24"/>
          <w:szCs w:val="24"/>
        </w:rPr>
        <w:t>разнообразить работу с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учащимися, как при изучении нового материала, так и закреплении уже изученного. Примеры использования самостоятельной работы: воспроизводящие работы, тренировочные работы, </w:t>
      </w:r>
      <w:r>
        <w:rPr>
          <w:sz w:val="24"/>
          <w:szCs w:val="24"/>
        </w:rPr>
        <w:lastRenderedPageBreak/>
        <w:t>проверочные работы.</w:t>
      </w:r>
    </w:p>
    <w:p w:rsidR="00B0143A" w:rsidRDefault="009B575C">
      <w:pPr>
        <w:pStyle w:val="1"/>
        <w:spacing w:after="260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полноценного усвоения программы предусмотрены экскурсии, участие обучающихся в творческих мероприятиях, конкурсах (городских, областных и межрегиональных) и выставках прикладного творчества разного уровня.</w:t>
      </w:r>
    </w:p>
    <w:p w:rsidR="00B0143A" w:rsidRPr="00B8385F" w:rsidRDefault="009B575C">
      <w:pPr>
        <w:pStyle w:val="1"/>
        <w:spacing w:line="264" w:lineRule="auto"/>
        <w:jc w:val="center"/>
        <w:rPr>
          <w:b/>
        </w:rPr>
      </w:pPr>
      <w:r w:rsidRPr="00B8385F">
        <w:rPr>
          <w:b/>
        </w:rPr>
        <w:t>СРЕДСТВА ОБУЧЕНИЯ.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258"/>
          <w:tab w:val="left" w:pos="2074"/>
        </w:tabs>
        <w:jc w:val="both"/>
        <w:rPr>
          <w:sz w:val="24"/>
          <w:szCs w:val="24"/>
        </w:rPr>
      </w:pPr>
      <w:bookmarkStart w:id="52" w:name="bookmark58"/>
      <w:bookmarkEnd w:id="52"/>
      <w:r>
        <w:rPr>
          <w:sz w:val="24"/>
          <w:szCs w:val="24"/>
        </w:rPr>
        <w:t>материальные:</w:t>
      </w:r>
      <w:r>
        <w:rPr>
          <w:sz w:val="24"/>
          <w:szCs w:val="24"/>
        </w:rPr>
        <w:tab/>
        <w:t>учебные аудитории, специально оборудованные наглядными пособиями,</w:t>
      </w:r>
    </w:p>
    <w:p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мебелью;</w:t>
      </w:r>
    </w:p>
    <w:p w:rsidR="00B0143A" w:rsidRPr="00B8385F" w:rsidRDefault="009B575C" w:rsidP="00B8385F">
      <w:pPr>
        <w:pStyle w:val="1"/>
        <w:numPr>
          <w:ilvl w:val="0"/>
          <w:numId w:val="1"/>
        </w:numPr>
        <w:tabs>
          <w:tab w:val="left" w:pos="258"/>
          <w:tab w:val="left" w:pos="2074"/>
          <w:tab w:val="left" w:pos="3715"/>
        </w:tabs>
        <w:jc w:val="both"/>
        <w:rPr>
          <w:sz w:val="24"/>
          <w:szCs w:val="24"/>
        </w:rPr>
      </w:pPr>
      <w:bookmarkStart w:id="53" w:name="bookmark59"/>
      <w:bookmarkEnd w:id="53"/>
      <w:r>
        <w:rPr>
          <w:sz w:val="24"/>
          <w:szCs w:val="24"/>
        </w:rPr>
        <w:t>на</w:t>
      </w:r>
      <w:r w:rsidR="00B8385F">
        <w:rPr>
          <w:sz w:val="24"/>
          <w:szCs w:val="24"/>
        </w:rPr>
        <w:t xml:space="preserve">глядно -плоскостные: </w:t>
      </w:r>
      <w:r>
        <w:rPr>
          <w:sz w:val="24"/>
          <w:szCs w:val="24"/>
        </w:rPr>
        <w:t>наглядные методические пособия, плакаты, фонд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B8385F">
        <w:rPr>
          <w:sz w:val="24"/>
          <w:szCs w:val="24"/>
        </w:rPr>
        <w:t xml:space="preserve"> </w:t>
      </w:r>
      <w:r w:rsidRPr="00B8385F">
        <w:rPr>
          <w:sz w:val="24"/>
          <w:szCs w:val="24"/>
        </w:rPr>
        <w:t>учащихся, настенные иллюстрации, магнитные доски;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268"/>
        </w:tabs>
        <w:jc w:val="both"/>
        <w:rPr>
          <w:sz w:val="24"/>
          <w:szCs w:val="24"/>
        </w:rPr>
      </w:pPr>
      <w:bookmarkStart w:id="54" w:name="bookmark60"/>
      <w:bookmarkEnd w:id="54"/>
      <w:r>
        <w:rPr>
          <w:sz w:val="24"/>
          <w:szCs w:val="24"/>
        </w:rPr>
        <w:t>демонстрационные: образцы расписной продукции различных видов росписи, фонд работ учащихся;</w:t>
      </w:r>
    </w:p>
    <w:p w:rsidR="00B0143A" w:rsidRPr="00B8385F" w:rsidRDefault="009B575C" w:rsidP="00B8385F">
      <w:pPr>
        <w:pStyle w:val="1"/>
        <w:numPr>
          <w:ilvl w:val="0"/>
          <w:numId w:val="1"/>
        </w:numPr>
        <w:tabs>
          <w:tab w:val="left" w:pos="494"/>
          <w:tab w:val="left" w:pos="5352"/>
        </w:tabs>
        <w:jc w:val="both"/>
        <w:rPr>
          <w:sz w:val="24"/>
          <w:szCs w:val="24"/>
        </w:rPr>
      </w:pPr>
      <w:bookmarkStart w:id="55" w:name="bookmark61"/>
      <w:bookmarkEnd w:id="55"/>
      <w:r>
        <w:rPr>
          <w:sz w:val="24"/>
          <w:szCs w:val="24"/>
        </w:rPr>
        <w:t>элект</w:t>
      </w:r>
      <w:r w:rsidR="00B8385F">
        <w:rPr>
          <w:sz w:val="24"/>
          <w:szCs w:val="24"/>
        </w:rPr>
        <w:t xml:space="preserve">ронные образовательные ресурсы: </w:t>
      </w:r>
      <w:r>
        <w:rPr>
          <w:sz w:val="24"/>
          <w:szCs w:val="24"/>
        </w:rPr>
        <w:t>интерактивные мастер-классы, сетевые</w:t>
      </w:r>
      <w:r w:rsidR="00B8385F">
        <w:rPr>
          <w:sz w:val="24"/>
          <w:szCs w:val="24"/>
        </w:rPr>
        <w:t xml:space="preserve"> </w:t>
      </w:r>
      <w:r w:rsidRPr="00B8385F">
        <w:rPr>
          <w:sz w:val="24"/>
          <w:szCs w:val="24"/>
        </w:rPr>
        <w:t>образовательные ресурсы;</w:t>
      </w:r>
    </w:p>
    <w:p w:rsidR="00B0143A" w:rsidRDefault="009B575C">
      <w:pPr>
        <w:pStyle w:val="1"/>
        <w:numPr>
          <w:ilvl w:val="0"/>
          <w:numId w:val="1"/>
        </w:numPr>
        <w:tabs>
          <w:tab w:val="left" w:pos="258"/>
        </w:tabs>
        <w:spacing w:after="260"/>
        <w:jc w:val="both"/>
        <w:rPr>
          <w:sz w:val="24"/>
          <w:szCs w:val="24"/>
        </w:rPr>
      </w:pPr>
      <w:bookmarkStart w:id="56" w:name="bookmark62"/>
      <w:bookmarkEnd w:id="56"/>
      <w:r>
        <w:rPr>
          <w:sz w:val="24"/>
          <w:szCs w:val="24"/>
        </w:rPr>
        <w:t>аудиовизуальные: слайд- фильмы, видеофильмы.</w:t>
      </w:r>
    </w:p>
    <w:p w:rsidR="00B0143A" w:rsidRPr="00B8385F" w:rsidRDefault="009B575C">
      <w:pPr>
        <w:pStyle w:val="1"/>
        <w:spacing w:line="264" w:lineRule="auto"/>
        <w:jc w:val="center"/>
        <w:rPr>
          <w:b/>
        </w:rPr>
      </w:pPr>
      <w:r w:rsidRPr="00B8385F">
        <w:rPr>
          <w:b/>
        </w:rPr>
        <w:t>СПИСКИ РЕКОМЕНДУЕМОЙ УЧЕБНОЙ И МЕТОДИЧЕСКОЙ ЛИТЕРАТУРЫ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16"/>
        </w:tabs>
        <w:ind w:firstLine="300"/>
        <w:jc w:val="both"/>
        <w:rPr>
          <w:sz w:val="24"/>
          <w:szCs w:val="24"/>
        </w:rPr>
      </w:pPr>
      <w:bookmarkStart w:id="57" w:name="bookmark63"/>
      <w:bookmarkEnd w:id="57"/>
      <w:r>
        <w:rPr>
          <w:sz w:val="24"/>
          <w:szCs w:val="24"/>
        </w:rPr>
        <w:t>Арбат Ю.Н. «Народное декоративное искусство» М. - Просвещение, 1963 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16"/>
        </w:tabs>
        <w:spacing w:after="260"/>
        <w:ind w:firstLine="300"/>
        <w:jc w:val="both"/>
        <w:rPr>
          <w:sz w:val="24"/>
          <w:szCs w:val="24"/>
        </w:rPr>
      </w:pPr>
      <w:bookmarkStart w:id="58" w:name="bookmark64"/>
      <w:bookmarkEnd w:id="58"/>
      <w:r>
        <w:rPr>
          <w:sz w:val="24"/>
          <w:szCs w:val="24"/>
        </w:rPr>
        <w:t>Бардина Р.А. «Изделия народных художественных промыслов и сувениры» М. - Просвещение, 1987 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59" w:name="bookmark65"/>
      <w:bookmarkEnd w:id="59"/>
      <w:r>
        <w:rPr>
          <w:sz w:val="24"/>
          <w:szCs w:val="24"/>
        </w:rPr>
        <w:t>Василенко В.М. «Русская народная резьба и роспись по дереву» М.- Просвещение, 1965г.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0" w:name="bookmark66"/>
      <w:bookmarkEnd w:id="60"/>
      <w:r>
        <w:rPr>
          <w:sz w:val="24"/>
          <w:szCs w:val="24"/>
        </w:rPr>
        <w:t>Емельянова Т.И. «Золотая хохлома» М.- Просвещение, 1989г.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1" w:name="bookmark67"/>
      <w:bookmarkEnd w:id="61"/>
      <w:r>
        <w:rPr>
          <w:sz w:val="24"/>
          <w:szCs w:val="24"/>
        </w:rPr>
        <w:t>Махмутова Х.И. «Роспись по дереву» М. - Просвещение, 1987г.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2" w:name="bookmark68"/>
      <w:bookmarkEnd w:id="62"/>
      <w:r>
        <w:rPr>
          <w:sz w:val="24"/>
          <w:szCs w:val="24"/>
        </w:rPr>
        <w:t>Шевчук Л.В. «Дети и народное творчество». М. - Просвещение, 1985г.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3" w:name="bookmark69"/>
      <w:bookmarkEnd w:id="63"/>
      <w:r>
        <w:rPr>
          <w:sz w:val="24"/>
          <w:szCs w:val="24"/>
        </w:rPr>
        <w:t>Шпикалова Т.Я. «Народное искусство на уроках декоративного рисования» М. - Просвещение, 1979г.</w:t>
      </w:r>
    </w:p>
    <w:p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4" w:name="bookmark70"/>
      <w:bookmarkEnd w:id="64"/>
      <w:r>
        <w:rPr>
          <w:sz w:val="24"/>
          <w:szCs w:val="24"/>
        </w:rPr>
        <w:t>Уткин П.И. «Художественные промыслы»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М. - Просвещение, 1982г</w:t>
      </w:r>
    </w:p>
    <w:p w:rsidR="00B0143A" w:rsidRDefault="009B575C">
      <w:pPr>
        <w:pStyle w:val="1"/>
        <w:ind w:firstLine="300"/>
      </w:pPr>
      <w:r>
        <w:rPr>
          <w:sz w:val="24"/>
          <w:szCs w:val="24"/>
        </w:rPr>
        <w:t>Список рекомендуемой учебной литературы</w:t>
      </w:r>
      <w:r>
        <w:t>.</w:t>
      </w:r>
    </w:p>
    <w:p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5" w:name="bookmark71"/>
      <w:bookmarkEnd w:id="65"/>
      <w:r>
        <w:rPr>
          <w:sz w:val="24"/>
          <w:szCs w:val="24"/>
        </w:rPr>
        <w:t>Бардина Р.А. «Изделия народных художественных промыслов и сувениры» М. - Просвещение, 1987 г.</w:t>
      </w:r>
    </w:p>
    <w:p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6" w:name="bookmark72"/>
      <w:bookmarkEnd w:id="66"/>
      <w:r>
        <w:rPr>
          <w:sz w:val="24"/>
          <w:szCs w:val="24"/>
        </w:rPr>
        <w:t>Детская энциклопедия «Я познаю мир» 2002г.</w:t>
      </w:r>
    </w:p>
    <w:p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7" w:name="bookmark73"/>
      <w:bookmarkEnd w:id="67"/>
      <w:r>
        <w:rPr>
          <w:sz w:val="24"/>
          <w:szCs w:val="24"/>
        </w:rPr>
        <w:t>Емельянова Т.И. «Золотая хохлома» М.- Просвещение, 1989г.</w:t>
      </w:r>
    </w:p>
    <w:p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8" w:name="bookmark74"/>
      <w:bookmarkEnd w:id="68"/>
      <w:r>
        <w:rPr>
          <w:sz w:val="24"/>
          <w:szCs w:val="24"/>
        </w:rPr>
        <w:t>Рукоделие В.В.Царук 1994г.</w:t>
      </w:r>
    </w:p>
    <w:p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9" w:name="bookmark75"/>
      <w:bookmarkEnd w:id="69"/>
      <w:r>
        <w:rPr>
          <w:sz w:val="24"/>
          <w:szCs w:val="24"/>
        </w:rPr>
        <w:t>Свой дом украшу я сама 1992 г.</w:t>
      </w:r>
    </w:p>
    <w:p w:rsidR="00B0143A" w:rsidRDefault="009B575C" w:rsidP="00B8385F">
      <w:pPr>
        <w:pStyle w:val="1"/>
        <w:numPr>
          <w:ilvl w:val="0"/>
          <w:numId w:val="6"/>
        </w:numPr>
        <w:ind w:firstLine="284"/>
        <w:rPr>
          <w:sz w:val="24"/>
          <w:szCs w:val="24"/>
        </w:rPr>
        <w:sectPr w:rsidR="00B0143A">
          <w:pgSz w:w="11900" w:h="16840"/>
          <w:pgMar w:top="1128" w:right="773" w:bottom="940" w:left="1023" w:header="0" w:footer="3" w:gutter="0"/>
          <w:cols w:space="720"/>
          <w:noEndnote/>
          <w:docGrid w:linePitch="360"/>
        </w:sectPr>
      </w:pPr>
      <w:bookmarkStart w:id="70" w:name="bookmark76"/>
      <w:bookmarkEnd w:id="70"/>
      <w:r>
        <w:rPr>
          <w:sz w:val="24"/>
          <w:szCs w:val="24"/>
        </w:rPr>
        <w:t>Федотов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Г.Я. Энциклопедия</w:t>
      </w:r>
      <w:r w:rsidR="00B8385F">
        <w:rPr>
          <w:sz w:val="24"/>
          <w:szCs w:val="24"/>
        </w:rPr>
        <w:t xml:space="preserve"> ремесел.- М.. Изд-во Эксмо, 2000</w:t>
      </w:r>
    </w:p>
    <w:p w:rsidR="00B0143A" w:rsidRDefault="00B0143A" w:rsidP="00B8385F">
      <w:pPr>
        <w:pStyle w:val="22"/>
        <w:keepNext/>
        <w:keepLines/>
        <w:spacing w:after="1000"/>
        <w:jc w:val="left"/>
        <w:rPr>
          <w:sz w:val="24"/>
          <w:szCs w:val="24"/>
        </w:rPr>
      </w:pPr>
    </w:p>
    <w:sectPr w:rsidR="00B0143A" w:rsidSect="007412AC">
      <w:pgSz w:w="11900" w:h="16840"/>
      <w:pgMar w:top="1138" w:right="822" w:bottom="1138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AA" w:rsidRDefault="003F51AA">
      <w:r>
        <w:separator/>
      </w:r>
    </w:p>
  </w:endnote>
  <w:endnote w:type="continuationSeparator" w:id="0">
    <w:p w:rsidR="003F51AA" w:rsidRDefault="003F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AA" w:rsidRDefault="003F51AA"/>
  </w:footnote>
  <w:footnote w:type="continuationSeparator" w:id="0">
    <w:p w:rsidR="003F51AA" w:rsidRDefault="003F5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844"/>
    <w:multiLevelType w:val="multilevel"/>
    <w:tmpl w:val="78E68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2451"/>
    <w:multiLevelType w:val="multilevel"/>
    <w:tmpl w:val="FD64A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80F1F"/>
    <w:multiLevelType w:val="multilevel"/>
    <w:tmpl w:val="B5DA00B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81D43"/>
    <w:multiLevelType w:val="multilevel"/>
    <w:tmpl w:val="963865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427BA"/>
    <w:multiLevelType w:val="multilevel"/>
    <w:tmpl w:val="6AF6EC2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749E9"/>
    <w:multiLevelType w:val="multilevel"/>
    <w:tmpl w:val="7B641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D0366"/>
    <w:multiLevelType w:val="multilevel"/>
    <w:tmpl w:val="3FA63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21B55"/>
    <w:multiLevelType w:val="multilevel"/>
    <w:tmpl w:val="66B008A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33A9A"/>
    <w:multiLevelType w:val="multilevel"/>
    <w:tmpl w:val="E38AA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317AC"/>
    <w:multiLevelType w:val="multilevel"/>
    <w:tmpl w:val="89A2A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206A8"/>
    <w:multiLevelType w:val="multilevel"/>
    <w:tmpl w:val="FBD0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26888"/>
    <w:multiLevelType w:val="multilevel"/>
    <w:tmpl w:val="044420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D6BD3"/>
    <w:multiLevelType w:val="multilevel"/>
    <w:tmpl w:val="8DC06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18704B"/>
    <w:multiLevelType w:val="multilevel"/>
    <w:tmpl w:val="8078E2D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A7720"/>
    <w:multiLevelType w:val="multilevel"/>
    <w:tmpl w:val="BC7EA5C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830E50"/>
    <w:multiLevelType w:val="multilevel"/>
    <w:tmpl w:val="A6405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45B63"/>
    <w:multiLevelType w:val="multilevel"/>
    <w:tmpl w:val="6BC8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935BA"/>
    <w:multiLevelType w:val="multilevel"/>
    <w:tmpl w:val="D4AC7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0D26B3"/>
    <w:multiLevelType w:val="multilevel"/>
    <w:tmpl w:val="B4362A2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218EA"/>
    <w:multiLevelType w:val="multilevel"/>
    <w:tmpl w:val="F488B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E4E47"/>
    <w:multiLevelType w:val="multilevel"/>
    <w:tmpl w:val="712ADA5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49050D"/>
    <w:multiLevelType w:val="multilevel"/>
    <w:tmpl w:val="FD72C2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EF5130"/>
    <w:multiLevelType w:val="multilevel"/>
    <w:tmpl w:val="D2CEA4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F502CD"/>
    <w:multiLevelType w:val="multilevel"/>
    <w:tmpl w:val="5B123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B1787E"/>
    <w:multiLevelType w:val="multilevel"/>
    <w:tmpl w:val="85EC3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6704"/>
    <w:multiLevelType w:val="multilevel"/>
    <w:tmpl w:val="A626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F024B0"/>
    <w:multiLevelType w:val="multilevel"/>
    <w:tmpl w:val="3F2CF6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631F2D"/>
    <w:multiLevelType w:val="multilevel"/>
    <w:tmpl w:val="5712D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7E0C1D"/>
    <w:multiLevelType w:val="multilevel"/>
    <w:tmpl w:val="CF6AAC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B354F9"/>
    <w:multiLevelType w:val="multilevel"/>
    <w:tmpl w:val="2814F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996982"/>
    <w:multiLevelType w:val="multilevel"/>
    <w:tmpl w:val="E430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9"/>
  </w:num>
  <w:num w:numId="6">
    <w:abstractNumId w:val="17"/>
  </w:num>
  <w:num w:numId="7">
    <w:abstractNumId w:val="26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27"/>
  </w:num>
  <w:num w:numId="13">
    <w:abstractNumId w:val="7"/>
  </w:num>
  <w:num w:numId="14">
    <w:abstractNumId w:val="21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8"/>
  </w:num>
  <w:num w:numId="20">
    <w:abstractNumId w:val="30"/>
  </w:num>
  <w:num w:numId="21">
    <w:abstractNumId w:val="15"/>
  </w:num>
  <w:num w:numId="22">
    <w:abstractNumId w:val="3"/>
  </w:num>
  <w:num w:numId="23">
    <w:abstractNumId w:val="22"/>
  </w:num>
  <w:num w:numId="24">
    <w:abstractNumId w:val="24"/>
  </w:num>
  <w:num w:numId="25">
    <w:abstractNumId w:val="10"/>
  </w:num>
  <w:num w:numId="26">
    <w:abstractNumId w:val="6"/>
  </w:num>
  <w:num w:numId="27">
    <w:abstractNumId w:val="9"/>
  </w:num>
  <w:num w:numId="28">
    <w:abstractNumId w:val="13"/>
  </w:num>
  <w:num w:numId="29">
    <w:abstractNumId w:val="20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3A"/>
    <w:rsid w:val="003F51AA"/>
    <w:rsid w:val="00550D47"/>
    <w:rsid w:val="005D7621"/>
    <w:rsid w:val="006406B6"/>
    <w:rsid w:val="007412AC"/>
    <w:rsid w:val="00900F8B"/>
    <w:rsid w:val="009423F0"/>
    <w:rsid w:val="0094398C"/>
    <w:rsid w:val="009B575C"/>
    <w:rsid w:val="00B0143A"/>
    <w:rsid w:val="00B8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EF97"/>
  <w15:docId w15:val="{6DAD63C6-3BCE-4F1D-A666-C3873A19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7" w:lineRule="auto"/>
      <w:ind w:firstLine="770"/>
    </w:pPr>
    <w:rPr>
      <w:rFonts w:ascii="Arial" w:eastAsia="Arial" w:hAnsi="Arial" w:cs="Arial"/>
      <w:sz w:val="12"/>
      <w:szCs w:val="12"/>
    </w:rPr>
  </w:style>
  <w:style w:type="paragraph" w:customStyle="1" w:styleId="50">
    <w:name w:val="Основной текст (5)"/>
    <w:basedOn w:val="a"/>
    <w:link w:val="5"/>
    <w:pPr>
      <w:spacing w:line="180" w:lineRule="auto"/>
      <w:ind w:left="960" w:hanging="480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7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1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after="740" w:line="329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8117</Words>
  <Characters>46270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</cp:lastModifiedBy>
  <cp:revision>6</cp:revision>
  <dcterms:created xsi:type="dcterms:W3CDTF">2022-09-29T16:22:00Z</dcterms:created>
  <dcterms:modified xsi:type="dcterms:W3CDTF">2024-08-29T14:24:00Z</dcterms:modified>
</cp:coreProperties>
</file>